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222A6D" w14:textId="77777777" w:rsidR="0063119C" w:rsidRPr="007D1389" w:rsidRDefault="0063119C" w:rsidP="00316D31">
      <w:pPr>
        <w:spacing w:after="0"/>
        <w:rPr>
          <w:rFonts w:ascii="Arial" w:hAnsi="Arial" w:cs="Arial"/>
          <w:b/>
          <w:sz w:val="22"/>
          <w:szCs w:val="22"/>
        </w:rPr>
      </w:pPr>
      <w:bookmarkStart w:id="0" w:name="_Hlt158621137"/>
      <w:bookmarkStart w:id="1" w:name="sample"/>
      <w:bookmarkEnd w:id="0"/>
      <w:bookmarkEnd w:id="1"/>
    </w:p>
    <w:p w14:paraId="46C27F26" w14:textId="77777777" w:rsidR="0063119C" w:rsidRPr="007D1389" w:rsidRDefault="0063119C" w:rsidP="00316D31">
      <w:pPr>
        <w:spacing w:after="0"/>
        <w:rPr>
          <w:rFonts w:ascii="Arial" w:hAnsi="Arial" w:cs="Arial"/>
          <w:b/>
          <w:sz w:val="22"/>
          <w:szCs w:val="22"/>
        </w:rPr>
      </w:pPr>
    </w:p>
    <w:p w14:paraId="2E94AFD8" w14:textId="77777777" w:rsidR="0063119C" w:rsidRPr="007D1389" w:rsidRDefault="0063119C" w:rsidP="00316D31">
      <w:pPr>
        <w:spacing w:after="0"/>
        <w:rPr>
          <w:rFonts w:ascii="Arial" w:hAnsi="Arial" w:cs="Arial"/>
          <w:b/>
          <w:sz w:val="22"/>
          <w:szCs w:val="22"/>
        </w:rPr>
      </w:pPr>
    </w:p>
    <w:p w14:paraId="192ABF8C" w14:textId="77777777" w:rsidR="0063119C" w:rsidRPr="007D1389" w:rsidRDefault="0063119C" w:rsidP="00316D31">
      <w:pPr>
        <w:spacing w:after="0"/>
        <w:rPr>
          <w:rFonts w:ascii="Arial" w:hAnsi="Arial" w:cs="Arial"/>
          <w:b/>
          <w:sz w:val="22"/>
          <w:szCs w:val="22"/>
        </w:rPr>
      </w:pPr>
    </w:p>
    <w:p w14:paraId="18031BAE" w14:textId="77777777" w:rsidR="0063119C" w:rsidRPr="007D1389" w:rsidRDefault="0063119C" w:rsidP="00316D31">
      <w:pPr>
        <w:spacing w:after="0"/>
        <w:rPr>
          <w:rFonts w:ascii="Arial" w:hAnsi="Arial" w:cs="Arial"/>
          <w:b/>
          <w:sz w:val="22"/>
          <w:szCs w:val="22"/>
        </w:rPr>
      </w:pPr>
    </w:p>
    <w:p w14:paraId="4A499011" w14:textId="77777777" w:rsidR="0063119C" w:rsidRDefault="0063119C" w:rsidP="00316D31">
      <w:pPr>
        <w:spacing w:after="0"/>
        <w:jc w:val="center"/>
        <w:rPr>
          <w:rFonts w:ascii="Arial" w:hAnsi="Arial" w:cs="Arial"/>
          <w:b/>
          <w:sz w:val="40"/>
          <w:szCs w:val="40"/>
        </w:rPr>
      </w:pPr>
    </w:p>
    <w:p w14:paraId="0328BC50" w14:textId="77777777" w:rsidR="0063119C" w:rsidRDefault="0063119C" w:rsidP="00316D31">
      <w:pPr>
        <w:spacing w:after="0"/>
        <w:jc w:val="center"/>
        <w:rPr>
          <w:rFonts w:ascii="Arial" w:hAnsi="Arial" w:cs="Arial"/>
          <w:b/>
          <w:sz w:val="40"/>
          <w:szCs w:val="40"/>
        </w:rPr>
      </w:pPr>
    </w:p>
    <w:p w14:paraId="4CCCFE43" w14:textId="77777777" w:rsidR="0063119C" w:rsidRDefault="0063119C" w:rsidP="00316D31">
      <w:pPr>
        <w:spacing w:after="0"/>
        <w:jc w:val="center"/>
        <w:rPr>
          <w:rFonts w:ascii="Arial" w:hAnsi="Arial" w:cs="Arial"/>
          <w:b/>
          <w:sz w:val="40"/>
          <w:szCs w:val="40"/>
        </w:rPr>
      </w:pPr>
    </w:p>
    <w:p w14:paraId="6F4328D4" w14:textId="77777777" w:rsidR="0063119C" w:rsidRPr="007D1389" w:rsidRDefault="0063119C" w:rsidP="00316D31">
      <w:pPr>
        <w:spacing w:after="0"/>
        <w:jc w:val="center"/>
        <w:rPr>
          <w:rFonts w:ascii="Arial" w:hAnsi="Arial" w:cs="Arial"/>
          <w:b/>
          <w:sz w:val="40"/>
          <w:szCs w:val="40"/>
        </w:rPr>
        <w:sectPr w:rsidR="0063119C" w:rsidRPr="007D1389" w:rsidSect="004D348C">
          <w:headerReference w:type="default" r:id="rId13"/>
          <w:footerReference w:type="default" r:id="rId14"/>
          <w:pgSz w:w="12240" w:h="15840"/>
          <w:pgMar w:top="1440" w:right="1267" w:bottom="1080" w:left="1620" w:header="720" w:footer="475" w:gutter="0"/>
          <w:pgNumType w:start="1"/>
          <w:cols w:space="720"/>
          <w:docGrid w:linePitch="360"/>
        </w:sectPr>
      </w:pPr>
      <w:r w:rsidRPr="007D1389">
        <w:rPr>
          <w:rFonts w:ascii="Arial" w:hAnsi="Arial" w:cs="Arial"/>
          <w:b/>
          <w:sz w:val="40"/>
          <w:szCs w:val="40"/>
        </w:rPr>
        <w:t xml:space="preserve">Section </w:t>
      </w:r>
      <w:smartTag w:uri="urn:schemas-microsoft-com:office:smarttags" w:element="stockticker">
        <w:r w:rsidRPr="007D1389">
          <w:rPr>
            <w:rFonts w:ascii="Arial" w:hAnsi="Arial" w:cs="Arial"/>
            <w:b/>
            <w:sz w:val="40"/>
            <w:szCs w:val="40"/>
          </w:rPr>
          <w:t>III</w:t>
        </w:r>
      </w:smartTag>
      <w:r w:rsidRPr="007D1389">
        <w:rPr>
          <w:rFonts w:ascii="Arial" w:hAnsi="Arial" w:cs="Arial"/>
          <w:b/>
          <w:sz w:val="40"/>
          <w:szCs w:val="40"/>
        </w:rPr>
        <w:t xml:space="preserve">.  </w:t>
      </w:r>
      <w:r w:rsidRPr="007D1389">
        <w:rPr>
          <w:rFonts w:ascii="Arial" w:hAnsi="Arial" w:cs="Arial"/>
          <w:b/>
          <w:iCs/>
          <w:sz w:val="40"/>
          <w:szCs w:val="40"/>
        </w:rPr>
        <w:t>Evaluation and Qualification Criteria</w:t>
      </w:r>
      <w:r w:rsidRPr="007D1389">
        <w:rPr>
          <w:rFonts w:ascii="Arial" w:hAnsi="Arial" w:cs="Arial"/>
          <w:b/>
          <w:iCs/>
          <w:sz w:val="40"/>
          <w:szCs w:val="40"/>
        </w:rPr>
        <w:br/>
      </w:r>
    </w:p>
    <w:tbl>
      <w:tblPr>
        <w:tblW w:w="0" w:type="auto"/>
        <w:tblInd w:w="108" w:type="dxa"/>
        <w:tblLayout w:type="fixed"/>
        <w:tblLook w:val="0000" w:firstRow="0" w:lastRow="0" w:firstColumn="0" w:lastColumn="0" w:noHBand="0" w:noVBand="0"/>
      </w:tblPr>
      <w:tblGrid>
        <w:gridCol w:w="9090"/>
      </w:tblGrid>
      <w:tr w:rsidR="0063119C" w:rsidRPr="007D1389" w14:paraId="6885A754" w14:textId="77777777" w:rsidTr="00C33FB2">
        <w:trPr>
          <w:cantSplit/>
          <w:trHeight w:val="1260"/>
        </w:trPr>
        <w:tc>
          <w:tcPr>
            <w:tcW w:w="9090" w:type="dxa"/>
            <w:tcBorders>
              <w:top w:val="nil"/>
            </w:tcBorders>
            <w:vAlign w:val="center"/>
          </w:tcPr>
          <w:p w14:paraId="7E8251B6" w14:textId="77777777" w:rsidR="0063119C" w:rsidRPr="007D1389" w:rsidRDefault="0063119C" w:rsidP="00316D31">
            <w:pPr>
              <w:pStyle w:val="Subtitle"/>
              <w:spacing w:after="0"/>
              <w:rPr>
                <w:rFonts w:ascii="Arial" w:hAnsi="Arial" w:cs="Arial"/>
                <w:sz w:val="22"/>
                <w:szCs w:val="22"/>
              </w:rPr>
            </w:pPr>
            <w:bookmarkStart w:id="2" w:name="_Toc438266925"/>
            <w:bookmarkStart w:id="3" w:name="_Toc438267899"/>
            <w:bookmarkStart w:id="4" w:name="_Toc438366666"/>
            <w:bookmarkStart w:id="5" w:name="_Toc41971240"/>
            <w:bookmarkStart w:id="6" w:name="_Toc125954060"/>
            <w:bookmarkStart w:id="7" w:name="_Toc197840916"/>
            <w:r w:rsidRPr="007D1389">
              <w:rPr>
                <w:rFonts w:ascii="Arial" w:hAnsi="Arial" w:cs="Arial"/>
                <w:sz w:val="22"/>
                <w:szCs w:val="22"/>
              </w:rPr>
              <w:lastRenderedPageBreak/>
              <w:t xml:space="preserve">Section </w:t>
            </w:r>
            <w:smartTag w:uri="urn:schemas-microsoft-com:office:smarttags" w:element="stockticker">
              <w:r w:rsidRPr="007D1389">
                <w:rPr>
                  <w:rFonts w:ascii="Arial" w:hAnsi="Arial" w:cs="Arial"/>
                  <w:sz w:val="22"/>
                  <w:szCs w:val="22"/>
                </w:rPr>
                <w:t>III</w:t>
              </w:r>
            </w:smartTag>
            <w:r w:rsidRPr="007D1389">
              <w:rPr>
                <w:rFonts w:ascii="Arial" w:hAnsi="Arial" w:cs="Arial"/>
                <w:sz w:val="22"/>
                <w:szCs w:val="22"/>
              </w:rPr>
              <w:t xml:space="preserve">.  </w:t>
            </w:r>
            <w:r w:rsidRPr="007D1389">
              <w:rPr>
                <w:rFonts w:ascii="Arial" w:hAnsi="Arial" w:cs="Arial"/>
                <w:iCs/>
                <w:sz w:val="22"/>
                <w:szCs w:val="22"/>
              </w:rPr>
              <w:t>Evaluation and Qualification Criteria</w:t>
            </w:r>
            <w:bookmarkStart w:id="8" w:name="_Toc41971241"/>
            <w:bookmarkEnd w:id="2"/>
            <w:bookmarkEnd w:id="3"/>
            <w:bookmarkEnd w:id="4"/>
            <w:bookmarkEnd w:id="5"/>
            <w:r w:rsidRPr="007D1389">
              <w:rPr>
                <w:rFonts w:ascii="Arial" w:hAnsi="Arial" w:cs="Arial"/>
                <w:iCs/>
                <w:sz w:val="22"/>
                <w:szCs w:val="22"/>
              </w:rPr>
              <w:br/>
            </w:r>
            <w:bookmarkEnd w:id="6"/>
            <w:bookmarkEnd w:id="7"/>
            <w:bookmarkEnd w:id="8"/>
          </w:p>
        </w:tc>
      </w:tr>
    </w:tbl>
    <w:p w14:paraId="6A71373A" w14:textId="77777777" w:rsidR="0063119C" w:rsidRPr="007D1389" w:rsidRDefault="0063119C" w:rsidP="00316D31">
      <w:pPr>
        <w:pStyle w:val="Subtitle"/>
        <w:spacing w:after="0"/>
        <w:jc w:val="both"/>
        <w:rPr>
          <w:rFonts w:ascii="Arial" w:hAnsi="Arial" w:cs="Arial"/>
          <w:b w:val="0"/>
          <w:sz w:val="22"/>
          <w:szCs w:val="22"/>
        </w:rPr>
      </w:pPr>
      <w:bookmarkStart w:id="9" w:name="_Toc503874227"/>
      <w:bookmarkStart w:id="10" w:name="_Toc4390859"/>
      <w:bookmarkStart w:id="11" w:name="_Toc4405764"/>
    </w:p>
    <w:p w14:paraId="146093A0" w14:textId="5F559191" w:rsidR="0063119C" w:rsidRPr="007D1389" w:rsidRDefault="0063119C" w:rsidP="00316D31">
      <w:pPr>
        <w:pStyle w:val="BodyText"/>
        <w:spacing w:after="0"/>
        <w:rPr>
          <w:rFonts w:ascii="Arial" w:hAnsi="Arial" w:cs="Arial"/>
          <w:sz w:val="22"/>
          <w:szCs w:val="22"/>
        </w:rPr>
      </w:pPr>
      <w:r w:rsidRPr="007D1389">
        <w:rPr>
          <w:rFonts w:ascii="Arial" w:hAnsi="Arial" w:cs="Arial"/>
          <w:sz w:val="22"/>
          <w:szCs w:val="22"/>
        </w:rPr>
        <w:t xml:space="preserve">This Section contains all the criteria that the Employer shall use to evaluate bids and qualify Bidders.  In </w:t>
      </w:r>
      <w:r w:rsidRPr="00C67E5F">
        <w:rPr>
          <w:rFonts w:ascii="Arial" w:hAnsi="Arial" w:cs="Arial"/>
          <w:sz w:val="22"/>
          <w:szCs w:val="22"/>
        </w:rPr>
        <w:t>accordance with ITB 3</w:t>
      </w:r>
      <w:r>
        <w:rPr>
          <w:rFonts w:ascii="Arial" w:hAnsi="Arial" w:cs="Arial"/>
          <w:sz w:val="22"/>
          <w:szCs w:val="22"/>
        </w:rPr>
        <w:t>4</w:t>
      </w:r>
      <w:r w:rsidRPr="00C67E5F">
        <w:rPr>
          <w:rFonts w:ascii="Arial" w:hAnsi="Arial" w:cs="Arial"/>
          <w:sz w:val="22"/>
          <w:szCs w:val="22"/>
        </w:rPr>
        <w:t xml:space="preserve"> and ITB 4</w:t>
      </w:r>
      <w:r>
        <w:rPr>
          <w:rFonts w:ascii="Arial" w:hAnsi="Arial" w:cs="Arial"/>
          <w:sz w:val="22"/>
          <w:szCs w:val="22"/>
        </w:rPr>
        <w:t>6</w:t>
      </w:r>
      <w:r w:rsidRPr="00C67E5F">
        <w:rPr>
          <w:rFonts w:ascii="Arial" w:hAnsi="Arial" w:cs="Arial"/>
          <w:sz w:val="22"/>
          <w:szCs w:val="22"/>
        </w:rPr>
        <w:t>, no other</w:t>
      </w:r>
      <w:r w:rsidRPr="007D1389">
        <w:rPr>
          <w:rFonts w:ascii="Arial" w:hAnsi="Arial" w:cs="Arial"/>
          <w:sz w:val="22"/>
          <w:szCs w:val="22"/>
        </w:rPr>
        <w:t xml:space="preserve"> factors, methods or criteria shall be used. The Bidder shall provide all the information requested in the forms included in Section IV, Bidding Forms.</w:t>
      </w:r>
      <w:bookmarkEnd w:id="9"/>
      <w:bookmarkEnd w:id="10"/>
      <w:bookmarkEnd w:id="11"/>
    </w:p>
    <w:p w14:paraId="580C15A6" w14:textId="77777777" w:rsidR="0063119C" w:rsidRPr="007D1389" w:rsidRDefault="0063119C" w:rsidP="00316D31">
      <w:pPr>
        <w:spacing w:after="0"/>
        <w:rPr>
          <w:rFonts w:ascii="Arial" w:hAnsi="Arial" w:cs="Arial"/>
          <w:sz w:val="22"/>
          <w:szCs w:val="22"/>
        </w:rPr>
      </w:pPr>
    </w:p>
    <w:p w14:paraId="62A767CE" w14:textId="77777777" w:rsidR="0063119C" w:rsidRPr="007D1389" w:rsidRDefault="0063119C" w:rsidP="00316D31">
      <w:pPr>
        <w:pStyle w:val="Heading2"/>
        <w:spacing w:after="0"/>
        <w:ind w:left="360"/>
        <w:rPr>
          <w:rFonts w:ascii="Arial" w:hAnsi="Arial" w:cs="Arial"/>
          <w:sz w:val="22"/>
          <w:szCs w:val="22"/>
        </w:rPr>
      </w:pPr>
      <w:r w:rsidRPr="007D1389">
        <w:rPr>
          <w:rFonts w:ascii="Arial" w:hAnsi="Arial" w:cs="Arial"/>
          <w:sz w:val="22"/>
          <w:szCs w:val="22"/>
        </w:rPr>
        <w:t>Table of Criteria</w:t>
      </w:r>
    </w:p>
    <w:p w14:paraId="4B463642" w14:textId="77777777" w:rsidR="0063119C" w:rsidRPr="007D1389" w:rsidRDefault="0063119C" w:rsidP="00316D31">
      <w:pPr>
        <w:pStyle w:val="TOC1"/>
        <w:tabs>
          <w:tab w:val="left" w:pos="900"/>
          <w:tab w:val="right" w:leader="dot" w:pos="9638"/>
        </w:tabs>
        <w:spacing w:after="0"/>
        <w:ind w:left="756" w:hanging="396"/>
        <w:rPr>
          <w:rFonts w:ascii="Arial" w:hAnsi="Arial" w:cs="Arial"/>
          <w:bCs/>
          <w:sz w:val="22"/>
          <w:szCs w:val="22"/>
        </w:rPr>
      </w:pPr>
      <w:r w:rsidRPr="007D1389">
        <w:rPr>
          <w:rFonts w:ascii="Arial" w:hAnsi="Arial" w:cs="Arial"/>
          <w:bCs/>
          <w:sz w:val="22"/>
          <w:szCs w:val="22"/>
        </w:rPr>
        <w:t>A.</w:t>
      </w:r>
      <w:r w:rsidRPr="007D1389">
        <w:rPr>
          <w:rFonts w:ascii="Arial" w:hAnsi="Arial" w:cs="Arial"/>
          <w:bCs/>
          <w:sz w:val="22"/>
          <w:szCs w:val="22"/>
        </w:rPr>
        <w:tab/>
        <w:t>Evaluation of Bids</w:t>
      </w:r>
    </w:p>
    <w:p w14:paraId="5F9C5572" w14:textId="77777777" w:rsidR="0063119C" w:rsidRPr="007D1389" w:rsidRDefault="0063119C" w:rsidP="00316D31">
      <w:pPr>
        <w:pStyle w:val="TOC1"/>
        <w:tabs>
          <w:tab w:val="right" w:leader="dot" w:pos="9360"/>
        </w:tabs>
        <w:spacing w:after="0"/>
        <w:ind w:left="720" w:hanging="360"/>
        <w:rPr>
          <w:rFonts w:ascii="Arial" w:hAnsi="Arial" w:cs="Arial"/>
          <w:b w:val="0"/>
          <w:sz w:val="22"/>
          <w:szCs w:val="22"/>
        </w:rPr>
      </w:pPr>
      <w:r w:rsidRPr="007D1389">
        <w:rPr>
          <w:rFonts w:ascii="Arial" w:hAnsi="Arial" w:cs="Arial"/>
          <w:b w:val="0"/>
          <w:bCs/>
          <w:sz w:val="22"/>
          <w:szCs w:val="22"/>
        </w:rPr>
        <w:fldChar w:fldCharType="begin"/>
      </w:r>
      <w:r w:rsidRPr="007D1389">
        <w:rPr>
          <w:rFonts w:ascii="Arial" w:hAnsi="Arial" w:cs="Arial"/>
          <w:b w:val="0"/>
          <w:bCs/>
          <w:sz w:val="22"/>
          <w:szCs w:val="22"/>
        </w:rPr>
        <w:instrText xml:space="preserve"> TOC \t "Heading 1,1" </w:instrText>
      </w:r>
      <w:r w:rsidRPr="007D1389">
        <w:rPr>
          <w:rFonts w:ascii="Arial" w:hAnsi="Arial" w:cs="Arial"/>
          <w:b w:val="0"/>
          <w:bCs/>
          <w:sz w:val="22"/>
          <w:szCs w:val="22"/>
        </w:rPr>
        <w:fldChar w:fldCharType="separate"/>
      </w:r>
      <w:r w:rsidRPr="007D1389">
        <w:rPr>
          <w:rFonts w:ascii="Arial" w:hAnsi="Arial" w:cs="Arial"/>
          <w:sz w:val="22"/>
          <w:szCs w:val="22"/>
        </w:rPr>
        <w:t>1.</w:t>
      </w:r>
      <w:r w:rsidRPr="007D1389">
        <w:rPr>
          <w:rFonts w:ascii="Arial" w:hAnsi="Arial" w:cs="Arial"/>
          <w:sz w:val="22"/>
          <w:szCs w:val="22"/>
        </w:rPr>
        <w:tab/>
        <w:t>Evaluation</w:t>
      </w:r>
      <w:r w:rsidRPr="007D1389">
        <w:rPr>
          <w:rFonts w:ascii="Arial" w:hAnsi="Arial" w:cs="Arial"/>
          <w:sz w:val="22"/>
          <w:szCs w:val="22"/>
        </w:rPr>
        <w:tab/>
        <w:t>3-</w:t>
      </w:r>
      <w:r w:rsidRPr="007D1389">
        <w:rPr>
          <w:rFonts w:ascii="Arial" w:hAnsi="Arial" w:cs="Arial"/>
          <w:sz w:val="22"/>
          <w:szCs w:val="22"/>
        </w:rPr>
        <w:fldChar w:fldCharType="begin"/>
      </w:r>
      <w:r w:rsidRPr="007D1389">
        <w:rPr>
          <w:rFonts w:ascii="Arial" w:hAnsi="Arial" w:cs="Arial"/>
          <w:sz w:val="22"/>
          <w:szCs w:val="22"/>
        </w:rPr>
        <w:instrText xml:space="preserve"> PAGEREF _Toc105992444 \h </w:instrText>
      </w:r>
      <w:r w:rsidRPr="007D1389">
        <w:rPr>
          <w:rFonts w:ascii="Arial" w:hAnsi="Arial" w:cs="Arial"/>
          <w:sz w:val="22"/>
          <w:szCs w:val="22"/>
        </w:rPr>
      </w:r>
      <w:r w:rsidRPr="007D1389">
        <w:rPr>
          <w:rFonts w:ascii="Arial" w:hAnsi="Arial" w:cs="Arial"/>
          <w:sz w:val="22"/>
          <w:szCs w:val="22"/>
        </w:rPr>
        <w:fldChar w:fldCharType="separate"/>
      </w:r>
      <w:r w:rsidR="0045469B">
        <w:rPr>
          <w:rFonts w:ascii="Arial" w:hAnsi="Arial" w:cs="Arial"/>
          <w:sz w:val="22"/>
          <w:szCs w:val="22"/>
        </w:rPr>
        <w:t>4</w:t>
      </w:r>
      <w:r w:rsidRPr="007D1389">
        <w:rPr>
          <w:rFonts w:ascii="Arial" w:hAnsi="Arial" w:cs="Arial"/>
          <w:sz w:val="22"/>
          <w:szCs w:val="22"/>
        </w:rPr>
        <w:fldChar w:fldCharType="end"/>
      </w:r>
    </w:p>
    <w:p w14:paraId="0B86DD98" w14:textId="77777777" w:rsidR="0063119C" w:rsidRPr="007D1389" w:rsidRDefault="0063119C" w:rsidP="00316D31">
      <w:pPr>
        <w:pStyle w:val="TOC1"/>
        <w:tabs>
          <w:tab w:val="right" w:leader="dot" w:pos="9360"/>
        </w:tabs>
        <w:spacing w:after="0"/>
        <w:ind w:left="907" w:hanging="648"/>
        <w:rPr>
          <w:rFonts w:ascii="Arial" w:hAnsi="Arial" w:cs="Arial"/>
          <w:b w:val="0"/>
          <w:sz w:val="22"/>
          <w:szCs w:val="22"/>
        </w:rPr>
      </w:pPr>
    </w:p>
    <w:p w14:paraId="4FEFC844" w14:textId="77777777" w:rsidR="0063119C" w:rsidRPr="007D1389" w:rsidRDefault="0063119C" w:rsidP="00316D31">
      <w:pPr>
        <w:pStyle w:val="TOC1"/>
        <w:tabs>
          <w:tab w:val="right" w:leader="dot" w:pos="9360"/>
        </w:tabs>
        <w:spacing w:after="0"/>
        <w:ind w:left="1267" w:hanging="547"/>
        <w:rPr>
          <w:rFonts w:ascii="Arial" w:hAnsi="Arial" w:cs="Arial"/>
          <w:sz w:val="22"/>
          <w:szCs w:val="22"/>
        </w:rPr>
      </w:pPr>
      <w:r w:rsidRPr="007D1389">
        <w:rPr>
          <w:rFonts w:ascii="Arial" w:hAnsi="Arial" w:cs="Arial"/>
          <w:sz w:val="22"/>
          <w:szCs w:val="22"/>
        </w:rPr>
        <w:t>1.1</w:t>
      </w:r>
      <w:r w:rsidRPr="007D1389">
        <w:rPr>
          <w:rFonts w:ascii="Arial" w:hAnsi="Arial" w:cs="Arial"/>
          <w:sz w:val="22"/>
          <w:szCs w:val="22"/>
        </w:rPr>
        <w:tab/>
        <w:t>Technical Evaluation</w:t>
      </w:r>
      <w:r w:rsidRPr="007D1389">
        <w:rPr>
          <w:rFonts w:ascii="Arial" w:hAnsi="Arial" w:cs="Arial"/>
          <w:sz w:val="22"/>
          <w:szCs w:val="22"/>
        </w:rPr>
        <w:tab/>
        <w:t>3-</w:t>
      </w:r>
      <w:r w:rsidRPr="007D1389">
        <w:rPr>
          <w:rFonts w:ascii="Arial" w:hAnsi="Arial" w:cs="Arial"/>
          <w:sz w:val="22"/>
          <w:szCs w:val="22"/>
        </w:rPr>
        <w:fldChar w:fldCharType="begin"/>
      </w:r>
      <w:r w:rsidRPr="007D1389">
        <w:rPr>
          <w:rFonts w:ascii="Arial" w:hAnsi="Arial" w:cs="Arial"/>
          <w:sz w:val="22"/>
          <w:szCs w:val="22"/>
        </w:rPr>
        <w:instrText xml:space="preserve"> PAGEREF _Toc105992445 \h </w:instrText>
      </w:r>
      <w:r w:rsidRPr="007D1389">
        <w:rPr>
          <w:rFonts w:ascii="Arial" w:hAnsi="Arial" w:cs="Arial"/>
          <w:sz w:val="22"/>
          <w:szCs w:val="22"/>
        </w:rPr>
      </w:r>
      <w:r w:rsidRPr="007D1389">
        <w:rPr>
          <w:rFonts w:ascii="Arial" w:hAnsi="Arial" w:cs="Arial"/>
          <w:sz w:val="22"/>
          <w:szCs w:val="22"/>
        </w:rPr>
        <w:fldChar w:fldCharType="separate"/>
      </w:r>
      <w:r w:rsidR="0045469B">
        <w:rPr>
          <w:rFonts w:ascii="Arial" w:hAnsi="Arial" w:cs="Arial"/>
          <w:sz w:val="22"/>
          <w:szCs w:val="22"/>
        </w:rPr>
        <w:t>4</w:t>
      </w:r>
      <w:r w:rsidRPr="007D1389">
        <w:rPr>
          <w:rFonts w:ascii="Arial" w:hAnsi="Arial" w:cs="Arial"/>
          <w:sz w:val="22"/>
          <w:szCs w:val="22"/>
        </w:rPr>
        <w:fldChar w:fldCharType="end"/>
      </w:r>
    </w:p>
    <w:p w14:paraId="3CE2AD73" w14:textId="77777777" w:rsidR="0063119C" w:rsidRPr="007D1389" w:rsidRDefault="0063119C" w:rsidP="00316D31">
      <w:pPr>
        <w:pStyle w:val="TOC1"/>
        <w:tabs>
          <w:tab w:val="right" w:leader="dot" w:pos="9360"/>
        </w:tabs>
        <w:spacing w:after="0"/>
        <w:ind w:left="1267" w:hanging="547"/>
        <w:rPr>
          <w:rFonts w:ascii="Arial" w:hAnsi="Arial" w:cs="Arial"/>
          <w:sz w:val="22"/>
          <w:szCs w:val="22"/>
        </w:rPr>
      </w:pPr>
      <w:r w:rsidRPr="007D1389">
        <w:rPr>
          <w:rFonts w:ascii="Arial" w:hAnsi="Arial" w:cs="Arial"/>
          <w:sz w:val="22"/>
          <w:szCs w:val="22"/>
        </w:rPr>
        <w:t>1.2</w:t>
      </w:r>
      <w:r w:rsidRPr="007D1389">
        <w:rPr>
          <w:rFonts w:ascii="Arial" w:hAnsi="Arial" w:cs="Arial"/>
          <w:sz w:val="22"/>
          <w:szCs w:val="22"/>
        </w:rPr>
        <w:tab/>
        <w:t>Economic Evaluation</w:t>
      </w:r>
      <w:r w:rsidRPr="007D1389">
        <w:rPr>
          <w:rFonts w:ascii="Arial" w:hAnsi="Arial" w:cs="Arial"/>
          <w:sz w:val="22"/>
          <w:szCs w:val="22"/>
        </w:rPr>
        <w:tab/>
        <w:t>3-</w:t>
      </w:r>
      <w:r w:rsidRPr="007D1389">
        <w:rPr>
          <w:rFonts w:ascii="Arial" w:hAnsi="Arial" w:cs="Arial"/>
          <w:sz w:val="22"/>
          <w:szCs w:val="22"/>
        </w:rPr>
        <w:fldChar w:fldCharType="begin"/>
      </w:r>
      <w:r w:rsidRPr="007D1389">
        <w:rPr>
          <w:rFonts w:ascii="Arial" w:hAnsi="Arial" w:cs="Arial"/>
          <w:sz w:val="22"/>
          <w:szCs w:val="22"/>
        </w:rPr>
        <w:instrText xml:space="preserve"> PAGEREF _Toc105992446 \h </w:instrText>
      </w:r>
      <w:r w:rsidRPr="007D1389">
        <w:rPr>
          <w:rFonts w:ascii="Arial" w:hAnsi="Arial" w:cs="Arial"/>
          <w:sz w:val="22"/>
          <w:szCs w:val="22"/>
        </w:rPr>
      </w:r>
      <w:r w:rsidRPr="007D1389">
        <w:rPr>
          <w:rFonts w:ascii="Arial" w:hAnsi="Arial" w:cs="Arial"/>
          <w:sz w:val="22"/>
          <w:szCs w:val="22"/>
        </w:rPr>
        <w:fldChar w:fldCharType="separate"/>
      </w:r>
      <w:r w:rsidR="0045469B">
        <w:rPr>
          <w:rFonts w:ascii="Arial" w:hAnsi="Arial" w:cs="Arial"/>
          <w:sz w:val="22"/>
          <w:szCs w:val="22"/>
        </w:rPr>
        <w:t>4</w:t>
      </w:r>
      <w:r w:rsidRPr="007D1389">
        <w:rPr>
          <w:rFonts w:ascii="Arial" w:hAnsi="Arial" w:cs="Arial"/>
          <w:sz w:val="22"/>
          <w:szCs w:val="22"/>
        </w:rPr>
        <w:fldChar w:fldCharType="end"/>
      </w:r>
    </w:p>
    <w:p w14:paraId="5F24D8F6" w14:textId="77777777" w:rsidR="0063119C" w:rsidRPr="007D1389" w:rsidRDefault="0063119C" w:rsidP="00316D31">
      <w:pPr>
        <w:pStyle w:val="TOC1"/>
        <w:tabs>
          <w:tab w:val="right" w:leader="dot" w:pos="9360"/>
        </w:tabs>
        <w:spacing w:after="0"/>
        <w:ind w:left="1267" w:hanging="547"/>
        <w:rPr>
          <w:rFonts w:ascii="Arial" w:hAnsi="Arial" w:cs="Arial"/>
          <w:sz w:val="22"/>
          <w:szCs w:val="22"/>
        </w:rPr>
      </w:pPr>
      <w:r w:rsidRPr="007D1389">
        <w:rPr>
          <w:rFonts w:ascii="Arial" w:hAnsi="Arial" w:cs="Arial"/>
          <w:sz w:val="22"/>
          <w:szCs w:val="22"/>
        </w:rPr>
        <w:t>1.3</w:t>
      </w:r>
      <w:r w:rsidRPr="007D1389">
        <w:rPr>
          <w:rFonts w:ascii="Arial" w:hAnsi="Arial" w:cs="Arial"/>
          <w:sz w:val="22"/>
          <w:szCs w:val="22"/>
        </w:rPr>
        <w:tab/>
        <w:t>Technical Alternatives</w:t>
      </w:r>
      <w:r w:rsidRPr="007D1389">
        <w:rPr>
          <w:rFonts w:ascii="Arial" w:hAnsi="Arial" w:cs="Arial"/>
          <w:sz w:val="22"/>
          <w:szCs w:val="22"/>
        </w:rPr>
        <w:tab/>
        <w:t>3-</w:t>
      </w:r>
      <w:r w:rsidRPr="007D1389">
        <w:rPr>
          <w:rFonts w:ascii="Arial" w:hAnsi="Arial" w:cs="Arial"/>
          <w:sz w:val="22"/>
          <w:szCs w:val="22"/>
        </w:rPr>
        <w:fldChar w:fldCharType="begin"/>
      </w:r>
      <w:r w:rsidRPr="007D1389">
        <w:rPr>
          <w:rFonts w:ascii="Arial" w:hAnsi="Arial" w:cs="Arial"/>
          <w:sz w:val="22"/>
          <w:szCs w:val="22"/>
        </w:rPr>
        <w:instrText xml:space="preserve"> PAGEREF _Toc105992447 \h </w:instrText>
      </w:r>
      <w:r w:rsidRPr="007D1389">
        <w:rPr>
          <w:rFonts w:ascii="Arial" w:hAnsi="Arial" w:cs="Arial"/>
          <w:sz w:val="22"/>
          <w:szCs w:val="22"/>
        </w:rPr>
      </w:r>
      <w:r w:rsidRPr="007D1389">
        <w:rPr>
          <w:rFonts w:ascii="Arial" w:hAnsi="Arial" w:cs="Arial"/>
          <w:sz w:val="22"/>
          <w:szCs w:val="22"/>
        </w:rPr>
        <w:fldChar w:fldCharType="separate"/>
      </w:r>
      <w:r w:rsidR="0045469B">
        <w:rPr>
          <w:rFonts w:ascii="Arial" w:hAnsi="Arial" w:cs="Arial"/>
          <w:sz w:val="22"/>
          <w:szCs w:val="22"/>
        </w:rPr>
        <w:t>6</w:t>
      </w:r>
      <w:r w:rsidRPr="007D1389">
        <w:rPr>
          <w:rFonts w:ascii="Arial" w:hAnsi="Arial" w:cs="Arial"/>
          <w:sz w:val="22"/>
          <w:szCs w:val="22"/>
        </w:rPr>
        <w:fldChar w:fldCharType="end"/>
      </w:r>
    </w:p>
    <w:p w14:paraId="23A43A73" w14:textId="77777777" w:rsidR="0063119C" w:rsidRPr="007D1389" w:rsidRDefault="0063119C" w:rsidP="00316D31">
      <w:pPr>
        <w:spacing w:after="0"/>
        <w:ind w:left="1276" w:hanging="567"/>
        <w:rPr>
          <w:rFonts w:ascii="Arial" w:hAnsi="Arial" w:cs="Arial"/>
          <w:b/>
          <w:noProof/>
          <w:sz w:val="22"/>
          <w:szCs w:val="22"/>
        </w:rPr>
      </w:pPr>
      <w:r w:rsidRPr="007D1389">
        <w:rPr>
          <w:rFonts w:ascii="Arial" w:hAnsi="Arial" w:cs="Arial"/>
          <w:b/>
          <w:noProof/>
          <w:sz w:val="22"/>
          <w:szCs w:val="22"/>
        </w:rPr>
        <w:t>1.4</w:t>
      </w:r>
      <w:r w:rsidRPr="007D1389">
        <w:rPr>
          <w:rFonts w:ascii="Arial" w:hAnsi="Arial" w:cs="Arial"/>
          <w:noProof/>
          <w:sz w:val="22"/>
          <w:szCs w:val="22"/>
        </w:rPr>
        <w:tab/>
      </w:r>
      <w:r w:rsidRPr="007D1389">
        <w:rPr>
          <w:rFonts w:ascii="Arial" w:hAnsi="Arial" w:cs="Arial"/>
          <w:b/>
          <w:noProof/>
          <w:sz w:val="22"/>
          <w:szCs w:val="22"/>
        </w:rPr>
        <w:t xml:space="preserve">Requirements in case of such offered plant and equipment </w:t>
      </w:r>
    </w:p>
    <w:p w14:paraId="6E630286" w14:textId="77777777" w:rsidR="0063119C" w:rsidRPr="007D1389" w:rsidRDefault="0063119C" w:rsidP="00316D31">
      <w:pPr>
        <w:spacing w:after="0"/>
        <w:ind w:left="1276"/>
        <w:rPr>
          <w:rFonts w:ascii="Arial" w:hAnsi="Arial" w:cs="Arial"/>
          <w:noProof/>
          <w:sz w:val="22"/>
          <w:szCs w:val="22"/>
        </w:rPr>
      </w:pPr>
      <w:r w:rsidRPr="007D1389">
        <w:rPr>
          <w:rFonts w:ascii="Arial" w:hAnsi="Arial" w:cs="Arial"/>
          <w:b/>
          <w:noProof/>
          <w:sz w:val="22"/>
          <w:szCs w:val="22"/>
        </w:rPr>
        <w:t>which are not to be manufactured by the Bidder………………………….3-</w:t>
      </w:r>
      <w:r w:rsidRPr="007D1389">
        <w:rPr>
          <w:rFonts w:ascii="Arial" w:hAnsi="Arial" w:cs="Arial"/>
          <w:b/>
          <w:noProof/>
          <w:sz w:val="22"/>
          <w:szCs w:val="22"/>
        </w:rPr>
        <w:fldChar w:fldCharType="begin"/>
      </w:r>
      <w:r w:rsidRPr="007D1389">
        <w:rPr>
          <w:rFonts w:ascii="Arial" w:hAnsi="Arial" w:cs="Arial"/>
          <w:b/>
          <w:noProof/>
          <w:sz w:val="22"/>
          <w:szCs w:val="22"/>
        </w:rPr>
        <w:instrText xml:space="preserve"> PAGEREF _Toc105992447 \h </w:instrText>
      </w:r>
      <w:r w:rsidRPr="007D1389">
        <w:rPr>
          <w:rFonts w:ascii="Arial" w:hAnsi="Arial" w:cs="Arial"/>
          <w:b/>
          <w:noProof/>
          <w:sz w:val="22"/>
          <w:szCs w:val="22"/>
        </w:rPr>
      </w:r>
      <w:r w:rsidRPr="007D1389">
        <w:rPr>
          <w:rFonts w:ascii="Arial" w:hAnsi="Arial" w:cs="Arial"/>
          <w:b/>
          <w:noProof/>
          <w:sz w:val="22"/>
          <w:szCs w:val="22"/>
        </w:rPr>
        <w:fldChar w:fldCharType="separate"/>
      </w:r>
      <w:r w:rsidR="0045469B">
        <w:rPr>
          <w:rFonts w:ascii="Arial" w:hAnsi="Arial" w:cs="Arial"/>
          <w:b/>
          <w:noProof/>
          <w:sz w:val="22"/>
          <w:szCs w:val="22"/>
        </w:rPr>
        <w:t>6</w:t>
      </w:r>
      <w:r w:rsidRPr="007D1389">
        <w:rPr>
          <w:rFonts w:ascii="Arial" w:hAnsi="Arial" w:cs="Arial"/>
          <w:b/>
          <w:noProof/>
          <w:sz w:val="22"/>
          <w:szCs w:val="22"/>
        </w:rPr>
        <w:fldChar w:fldCharType="end"/>
      </w:r>
    </w:p>
    <w:p w14:paraId="6764CA16" w14:textId="77777777" w:rsidR="0063119C" w:rsidRPr="007D1389" w:rsidRDefault="0063119C" w:rsidP="00316D31">
      <w:pPr>
        <w:pStyle w:val="TOC1"/>
        <w:tabs>
          <w:tab w:val="right" w:leader="dot" w:pos="9360"/>
        </w:tabs>
        <w:spacing w:after="0"/>
        <w:ind w:left="907" w:hanging="648"/>
        <w:rPr>
          <w:rFonts w:ascii="Arial" w:hAnsi="Arial" w:cs="Arial"/>
          <w:b w:val="0"/>
          <w:sz w:val="22"/>
          <w:szCs w:val="22"/>
        </w:rPr>
      </w:pPr>
    </w:p>
    <w:p w14:paraId="20A98E21" w14:textId="77777777" w:rsidR="0063119C" w:rsidRPr="007D1389" w:rsidRDefault="0063119C" w:rsidP="00316D31">
      <w:pPr>
        <w:spacing w:after="0"/>
        <w:rPr>
          <w:rFonts w:ascii="Arial" w:hAnsi="Arial" w:cs="Arial"/>
          <w:noProof/>
          <w:sz w:val="22"/>
          <w:szCs w:val="22"/>
        </w:rPr>
      </w:pPr>
    </w:p>
    <w:p w14:paraId="543E32ED" w14:textId="77777777" w:rsidR="0063119C" w:rsidRPr="007D1389" w:rsidRDefault="0063119C" w:rsidP="00316D31">
      <w:pPr>
        <w:pStyle w:val="TOC1"/>
        <w:tabs>
          <w:tab w:val="right" w:leader="dot" w:pos="9360"/>
        </w:tabs>
        <w:spacing w:after="0"/>
        <w:ind w:left="907" w:hanging="648"/>
        <w:rPr>
          <w:rFonts w:ascii="Arial" w:hAnsi="Arial" w:cs="Arial"/>
          <w:b w:val="0"/>
          <w:sz w:val="22"/>
          <w:szCs w:val="22"/>
        </w:rPr>
      </w:pPr>
    </w:p>
    <w:p w14:paraId="71349BCA" w14:textId="77777777" w:rsidR="0063119C" w:rsidRPr="007D1389" w:rsidRDefault="0063119C" w:rsidP="00316D31">
      <w:pPr>
        <w:pStyle w:val="Heading1"/>
        <w:spacing w:after="0"/>
        <w:rPr>
          <w:rFonts w:ascii="Arial" w:hAnsi="Arial" w:cs="Arial"/>
          <w:sz w:val="22"/>
          <w:szCs w:val="22"/>
        </w:rPr>
      </w:pPr>
      <w:r w:rsidRPr="007D1389">
        <w:rPr>
          <w:rFonts w:ascii="Arial" w:hAnsi="Arial" w:cs="Arial"/>
          <w:sz w:val="22"/>
          <w:szCs w:val="22"/>
        </w:rPr>
        <w:fldChar w:fldCharType="end"/>
      </w:r>
    </w:p>
    <w:p w14:paraId="0A499197" w14:textId="77777777" w:rsidR="0063119C" w:rsidRPr="007D1389" w:rsidRDefault="0063119C" w:rsidP="00316D31">
      <w:pPr>
        <w:spacing w:after="0"/>
        <w:rPr>
          <w:rFonts w:ascii="Arial" w:hAnsi="Arial" w:cs="Arial"/>
          <w:b/>
          <w:bCs/>
          <w:i/>
          <w:iCs/>
          <w:sz w:val="22"/>
          <w:szCs w:val="22"/>
        </w:rPr>
      </w:pPr>
      <w:r w:rsidRPr="007D1389">
        <w:rPr>
          <w:rFonts w:ascii="Arial" w:hAnsi="Arial" w:cs="Arial"/>
          <w:i/>
          <w:iCs/>
          <w:sz w:val="22"/>
          <w:szCs w:val="22"/>
        </w:rPr>
        <w:br w:type="page"/>
      </w:r>
      <w:r w:rsidRPr="007D1389">
        <w:rPr>
          <w:rFonts w:ascii="Arial" w:hAnsi="Arial" w:cs="Arial"/>
          <w:b/>
          <w:bCs/>
          <w:sz w:val="22"/>
          <w:szCs w:val="22"/>
        </w:rPr>
        <w:lastRenderedPageBreak/>
        <w:t>A.</w:t>
      </w:r>
      <w:r w:rsidRPr="007D1389">
        <w:rPr>
          <w:rFonts w:ascii="Arial" w:hAnsi="Arial" w:cs="Arial"/>
          <w:b/>
          <w:bCs/>
          <w:sz w:val="22"/>
          <w:szCs w:val="22"/>
        </w:rPr>
        <w:tab/>
        <w:t>Evaluation of Bids</w:t>
      </w:r>
    </w:p>
    <w:p w14:paraId="43631569" w14:textId="77777777" w:rsidR="0063119C" w:rsidRPr="007D1389" w:rsidRDefault="0063119C" w:rsidP="00316D31">
      <w:pPr>
        <w:spacing w:after="0"/>
        <w:rPr>
          <w:rFonts w:ascii="Arial" w:hAnsi="Arial" w:cs="Arial"/>
          <w:sz w:val="22"/>
          <w:szCs w:val="22"/>
        </w:rPr>
      </w:pPr>
      <w:bookmarkStart w:id="12" w:name="_Toc105992444"/>
    </w:p>
    <w:p w14:paraId="4B3948E4" w14:textId="77777777" w:rsidR="0063119C" w:rsidRPr="007D1389" w:rsidRDefault="0063119C" w:rsidP="00316D31">
      <w:pPr>
        <w:spacing w:after="0"/>
        <w:rPr>
          <w:rFonts w:ascii="Arial" w:hAnsi="Arial" w:cs="Arial"/>
          <w:sz w:val="22"/>
          <w:szCs w:val="22"/>
        </w:rPr>
      </w:pPr>
      <w:r w:rsidRPr="007D1389">
        <w:rPr>
          <w:rFonts w:ascii="Arial" w:hAnsi="Arial" w:cs="Arial"/>
          <w:sz w:val="22"/>
          <w:szCs w:val="22"/>
        </w:rPr>
        <w:t>1.</w:t>
      </w:r>
      <w:r w:rsidRPr="007D1389">
        <w:rPr>
          <w:rFonts w:ascii="Arial" w:hAnsi="Arial" w:cs="Arial"/>
          <w:sz w:val="22"/>
          <w:szCs w:val="22"/>
        </w:rPr>
        <w:tab/>
      </w:r>
      <w:r w:rsidRPr="007D1389">
        <w:rPr>
          <w:rFonts w:ascii="Arial" w:hAnsi="Arial" w:cs="Arial"/>
          <w:b/>
          <w:noProof/>
          <w:sz w:val="22"/>
          <w:szCs w:val="22"/>
        </w:rPr>
        <w:t>Evaluation</w:t>
      </w:r>
      <w:bookmarkEnd w:id="12"/>
    </w:p>
    <w:p w14:paraId="6FAE344F" w14:textId="77777777" w:rsidR="0063119C" w:rsidRPr="007D1389" w:rsidRDefault="0063119C" w:rsidP="00316D31">
      <w:pPr>
        <w:spacing w:after="0"/>
        <w:rPr>
          <w:rFonts w:ascii="Arial" w:hAnsi="Arial" w:cs="Arial"/>
          <w:sz w:val="22"/>
          <w:szCs w:val="22"/>
        </w:rPr>
      </w:pPr>
      <w:bookmarkStart w:id="13" w:name="_Toc105992445"/>
    </w:p>
    <w:p w14:paraId="0919A09B" w14:textId="77777777" w:rsidR="0063119C" w:rsidRPr="007D1389" w:rsidRDefault="0063119C" w:rsidP="00316D31">
      <w:pPr>
        <w:spacing w:after="0"/>
        <w:rPr>
          <w:rFonts w:ascii="Arial" w:hAnsi="Arial" w:cs="Arial"/>
          <w:sz w:val="22"/>
          <w:szCs w:val="22"/>
        </w:rPr>
      </w:pPr>
      <w:r w:rsidRPr="007D1389">
        <w:rPr>
          <w:rFonts w:ascii="Arial" w:hAnsi="Arial" w:cs="Arial"/>
          <w:sz w:val="22"/>
          <w:szCs w:val="22"/>
        </w:rPr>
        <w:t>1.1</w:t>
      </w:r>
      <w:r w:rsidRPr="007D1389">
        <w:rPr>
          <w:rFonts w:ascii="Arial" w:hAnsi="Arial" w:cs="Arial"/>
          <w:sz w:val="22"/>
          <w:szCs w:val="22"/>
        </w:rPr>
        <w:tab/>
      </w:r>
      <w:r w:rsidRPr="007D1389">
        <w:rPr>
          <w:rFonts w:ascii="Arial" w:hAnsi="Arial" w:cs="Arial"/>
          <w:b/>
          <w:noProof/>
          <w:sz w:val="22"/>
          <w:szCs w:val="22"/>
        </w:rPr>
        <w:t>Technical</w:t>
      </w:r>
      <w:r w:rsidRPr="007D1389">
        <w:rPr>
          <w:rFonts w:ascii="Arial" w:hAnsi="Arial" w:cs="Arial"/>
          <w:b/>
          <w:sz w:val="22"/>
          <w:szCs w:val="22"/>
        </w:rPr>
        <w:t xml:space="preserve"> Evaluation</w:t>
      </w:r>
      <w:bookmarkEnd w:id="13"/>
    </w:p>
    <w:p w14:paraId="37330EFC" w14:textId="21343D07" w:rsidR="0063119C" w:rsidRDefault="0063119C" w:rsidP="00316D31">
      <w:pPr>
        <w:spacing w:before="120" w:after="0"/>
        <w:ind w:left="709" w:right="288"/>
        <w:rPr>
          <w:rFonts w:ascii="Arial" w:hAnsi="Arial" w:cs="Arial"/>
          <w:sz w:val="22"/>
          <w:szCs w:val="22"/>
        </w:rPr>
      </w:pPr>
      <w:r w:rsidRPr="007D1389">
        <w:rPr>
          <w:rFonts w:ascii="Arial" w:hAnsi="Arial" w:cs="Arial"/>
          <w:sz w:val="22"/>
          <w:szCs w:val="22"/>
        </w:rPr>
        <w:t xml:space="preserve">Technical Evaluation of bids shall be carried out </w:t>
      </w:r>
      <w:r w:rsidRPr="00C67E5F">
        <w:rPr>
          <w:rFonts w:ascii="Arial" w:hAnsi="Arial" w:cs="Arial"/>
          <w:sz w:val="22"/>
          <w:szCs w:val="22"/>
        </w:rPr>
        <w:t>as per ITB 3</w:t>
      </w:r>
      <w:r w:rsidR="00A62748">
        <w:rPr>
          <w:rFonts w:ascii="Arial" w:hAnsi="Arial" w:cs="Arial"/>
          <w:sz w:val="22"/>
          <w:szCs w:val="22"/>
        </w:rPr>
        <w:t>4</w:t>
      </w:r>
      <w:r w:rsidRPr="00C67E5F">
        <w:rPr>
          <w:rFonts w:ascii="Arial" w:hAnsi="Arial" w:cs="Arial"/>
          <w:sz w:val="22"/>
          <w:szCs w:val="22"/>
        </w:rPr>
        <w:t xml:space="preserve"> and 3</w:t>
      </w:r>
      <w:r w:rsidR="00A62748">
        <w:rPr>
          <w:rFonts w:ascii="Arial" w:hAnsi="Arial" w:cs="Arial"/>
          <w:sz w:val="22"/>
          <w:szCs w:val="22"/>
        </w:rPr>
        <w:t>6</w:t>
      </w:r>
      <w:r w:rsidRPr="00C67E5F">
        <w:rPr>
          <w:rFonts w:ascii="Arial" w:hAnsi="Arial" w:cs="Arial"/>
          <w:sz w:val="22"/>
          <w:szCs w:val="22"/>
        </w:rPr>
        <w:t>.</w:t>
      </w:r>
    </w:p>
    <w:p w14:paraId="6C15ECC3" w14:textId="77777777" w:rsidR="00316D31" w:rsidRPr="007D1389" w:rsidRDefault="00316D31" w:rsidP="00316D31">
      <w:pPr>
        <w:spacing w:before="120" w:after="0"/>
        <w:ind w:left="709" w:right="288"/>
        <w:rPr>
          <w:rFonts w:ascii="Arial" w:hAnsi="Arial" w:cs="Arial"/>
          <w:sz w:val="22"/>
          <w:szCs w:val="22"/>
        </w:rPr>
      </w:pPr>
    </w:p>
    <w:p w14:paraId="3CD2A79F" w14:textId="77777777" w:rsidR="0063119C" w:rsidRPr="007D1389" w:rsidRDefault="0063119C" w:rsidP="00316D31">
      <w:pPr>
        <w:spacing w:after="0"/>
        <w:rPr>
          <w:rFonts w:ascii="Arial" w:hAnsi="Arial" w:cs="Arial"/>
          <w:noProof/>
          <w:sz w:val="22"/>
          <w:szCs w:val="22"/>
        </w:rPr>
      </w:pPr>
      <w:bookmarkStart w:id="14" w:name="_Toc105992446"/>
      <w:r w:rsidRPr="007D1389">
        <w:rPr>
          <w:rFonts w:ascii="Arial" w:hAnsi="Arial" w:cs="Arial"/>
          <w:noProof/>
          <w:sz w:val="22"/>
          <w:szCs w:val="22"/>
        </w:rPr>
        <w:t>1.2</w:t>
      </w:r>
      <w:r w:rsidRPr="007D1389">
        <w:rPr>
          <w:rFonts w:ascii="Arial" w:hAnsi="Arial" w:cs="Arial"/>
          <w:noProof/>
          <w:sz w:val="22"/>
          <w:szCs w:val="22"/>
        </w:rPr>
        <w:tab/>
      </w:r>
      <w:r w:rsidRPr="007D1389">
        <w:rPr>
          <w:rFonts w:ascii="Arial" w:hAnsi="Arial" w:cs="Arial"/>
          <w:b/>
          <w:noProof/>
          <w:sz w:val="22"/>
          <w:szCs w:val="22"/>
        </w:rPr>
        <w:t>Economic Evaluation</w:t>
      </w:r>
      <w:bookmarkEnd w:id="14"/>
    </w:p>
    <w:p w14:paraId="787562F0" w14:textId="77777777" w:rsidR="0063119C" w:rsidRPr="007D1389" w:rsidRDefault="0063119C" w:rsidP="00316D31">
      <w:pPr>
        <w:tabs>
          <w:tab w:val="left" w:pos="720"/>
        </w:tabs>
        <w:spacing w:after="0"/>
        <w:rPr>
          <w:rFonts w:ascii="Arial" w:hAnsi="Arial" w:cs="Arial"/>
          <w:noProof/>
          <w:sz w:val="22"/>
          <w:szCs w:val="22"/>
        </w:rPr>
      </w:pPr>
    </w:p>
    <w:p w14:paraId="4A618BC5" w14:textId="77777777" w:rsidR="0063119C" w:rsidRPr="007D1389" w:rsidRDefault="0063119C" w:rsidP="00316D31">
      <w:pPr>
        <w:tabs>
          <w:tab w:val="left" w:pos="720"/>
        </w:tabs>
        <w:spacing w:after="0"/>
        <w:ind w:left="1080"/>
        <w:rPr>
          <w:rFonts w:ascii="Arial" w:hAnsi="Arial" w:cs="Arial"/>
          <w:sz w:val="22"/>
          <w:szCs w:val="22"/>
        </w:rPr>
      </w:pPr>
      <w:r w:rsidRPr="007D1389">
        <w:rPr>
          <w:rFonts w:ascii="Arial" w:hAnsi="Arial" w:cs="Arial"/>
          <w:sz w:val="22"/>
          <w:szCs w:val="22"/>
        </w:rPr>
        <w:t>Any adjustments in price that result from the procedures outlined below shall be added, for purposes of comparative evaluation only, to arrive at an “Evaluated Bid Price.”  Bid prices quoted by bidders shall remain unaltered.</w:t>
      </w:r>
    </w:p>
    <w:p w14:paraId="1B3BE4B4" w14:textId="77777777" w:rsidR="0063119C" w:rsidRPr="007D1389" w:rsidRDefault="0063119C" w:rsidP="00316D31">
      <w:pPr>
        <w:tabs>
          <w:tab w:val="left" w:pos="720"/>
        </w:tabs>
        <w:spacing w:after="0"/>
        <w:ind w:left="1080"/>
        <w:rPr>
          <w:rFonts w:ascii="Arial" w:hAnsi="Arial" w:cs="Arial"/>
          <w:sz w:val="22"/>
          <w:szCs w:val="22"/>
        </w:rPr>
      </w:pPr>
    </w:p>
    <w:p w14:paraId="63C18296" w14:textId="77777777" w:rsidR="0063119C" w:rsidRPr="007D1389" w:rsidRDefault="0063119C" w:rsidP="00316D31">
      <w:pPr>
        <w:tabs>
          <w:tab w:val="left" w:pos="720"/>
        </w:tabs>
        <w:spacing w:after="0"/>
        <w:ind w:left="1080"/>
        <w:rPr>
          <w:rFonts w:ascii="Arial" w:hAnsi="Arial" w:cs="Arial"/>
          <w:sz w:val="22"/>
          <w:szCs w:val="22"/>
        </w:rPr>
      </w:pPr>
      <w:r w:rsidRPr="007D1389">
        <w:rPr>
          <w:rFonts w:ascii="Arial" w:hAnsi="Arial" w:cs="Arial"/>
          <w:sz w:val="22"/>
          <w:szCs w:val="22"/>
        </w:rPr>
        <w:t xml:space="preserve">The Employer’s evaluation of a bid will take into account, in addition to the bid prices indicated in Price </w:t>
      </w:r>
      <w:r w:rsidRPr="007D1389">
        <w:rPr>
          <w:rFonts w:ascii="Arial" w:hAnsi="Arial" w:cs="Arial"/>
          <w:color w:val="3A08C8"/>
          <w:sz w:val="22"/>
          <w:szCs w:val="22"/>
        </w:rPr>
        <w:t>Schedule Nos. 1 through 4 along with discount, if any</w:t>
      </w:r>
      <w:r w:rsidRPr="007D1389">
        <w:rPr>
          <w:rFonts w:ascii="Arial" w:hAnsi="Arial" w:cs="Arial"/>
          <w:sz w:val="22"/>
          <w:szCs w:val="22"/>
        </w:rPr>
        <w:t>, the following costs and factors that will be added to each Bidder’s bid price in the evaluation using pricing information available to the Employer, in the manner and to the extent indicated in Clause 1.2.1 below and in the Technical Specifications:</w:t>
      </w:r>
    </w:p>
    <w:p w14:paraId="11BBB359" w14:textId="77777777" w:rsidR="0063119C" w:rsidRPr="007D1389" w:rsidRDefault="0063119C" w:rsidP="00316D31">
      <w:pPr>
        <w:spacing w:after="0"/>
        <w:ind w:left="1080"/>
        <w:rPr>
          <w:rFonts w:ascii="Arial" w:hAnsi="Arial" w:cs="Arial"/>
          <w:sz w:val="22"/>
          <w:szCs w:val="22"/>
        </w:rPr>
      </w:pPr>
    </w:p>
    <w:p w14:paraId="68DC24A9" w14:textId="2462328E" w:rsidR="0063119C" w:rsidRPr="007D1389" w:rsidRDefault="0063119C" w:rsidP="00316D31">
      <w:pPr>
        <w:spacing w:after="0"/>
        <w:ind w:left="1800" w:hanging="720"/>
        <w:rPr>
          <w:rFonts w:ascii="Arial" w:hAnsi="Arial" w:cs="Arial"/>
          <w:sz w:val="22"/>
          <w:szCs w:val="22"/>
        </w:rPr>
      </w:pPr>
      <w:r w:rsidRPr="007D1389">
        <w:rPr>
          <w:rFonts w:ascii="Arial" w:hAnsi="Arial" w:cs="Arial"/>
          <w:sz w:val="22"/>
          <w:szCs w:val="22"/>
        </w:rPr>
        <w:t>(a)</w:t>
      </w:r>
      <w:r w:rsidRPr="007D1389">
        <w:rPr>
          <w:rFonts w:ascii="Arial" w:hAnsi="Arial" w:cs="Arial"/>
          <w:sz w:val="22"/>
          <w:szCs w:val="22"/>
        </w:rPr>
        <w:tab/>
        <w:t xml:space="preserve">the cost of all quantifiable deviations and omissions from the contractual and commercial conditions and the Technical Specifications as identified in </w:t>
      </w:r>
      <w:r w:rsidRPr="007D1389">
        <w:rPr>
          <w:rFonts w:ascii="Arial" w:hAnsi="Arial" w:cs="Arial"/>
          <w:color w:val="3A08C8"/>
          <w:sz w:val="22"/>
          <w:szCs w:val="22"/>
        </w:rPr>
        <w:t xml:space="preserve">Attachment </w:t>
      </w:r>
      <w:r w:rsidR="0042654C">
        <w:rPr>
          <w:rFonts w:ascii="Arial" w:hAnsi="Arial" w:cs="Arial"/>
          <w:color w:val="3A08C8"/>
          <w:sz w:val="22"/>
          <w:szCs w:val="22"/>
        </w:rPr>
        <w:t>6</w:t>
      </w:r>
      <w:r w:rsidRPr="007D1389">
        <w:rPr>
          <w:rFonts w:ascii="Arial" w:hAnsi="Arial" w:cs="Arial"/>
          <w:color w:val="3A08C8"/>
          <w:sz w:val="22"/>
          <w:szCs w:val="22"/>
        </w:rPr>
        <w:t xml:space="preserve"> (First Envelope) </w:t>
      </w:r>
      <w:r w:rsidRPr="007D1389">
        <w:rPr>
          <w:rFonts w:ascii="Arial" w:hAnsi="Arial" w:cs="Arial"/>
          <w:sz w:val="22"/>
          <w:szCs w:val="22"/>
        </w:rPr>
        <w:t>to the bid, and other deviations and omissions not so identified;</w:t>
      </w:r>
    </w:p>
    <w:p w14:paraId="60776499" w14:textId="77777777" w:rsidR="0063119C" w:rsidRPr="007D1389" w:rsidRDefault="0063119C" w:rsidP="00316D31">
      <w:pPr>
        <w:spacing w:after="0"/>
        <w:ind w:left="1800" w:hanging="720"/>
        <w:rPr>
          <w:rFonts w:ascii="Arial" w:hAnsi="Arial" w:cs="Arial"/>
          <w:sz w:val="22"/>
          <w:szCs w:val="22"/>
        </w:rPr>
      </w:pPr>
    </w:p>
    <w:p w14:paraId="5F5B2F6D" w14:textId="77777777" w:rsidR="0063119C" w:rsidRPr="007D1389" w:rsidRDefault="0063119C" w:rsidP="00316D31">
      <w:pPr>
        <w:spacing w:after="0"/>
        <w:ind w:left="1800" w:hanging="720"/>
        <w:rPr>
          <w:rFonts w:ascii="Arial" w:hAnsi="Arial" w:cs="Arial"/>
          <w:sz w:val="22"/>
          <w:szCs w:val="22"/>
        </w:rPr>
      </w:pPr>
      <w:r w:rsidRPr="007D1389">
        <w:rPr>
          <w:rFonts w:ascii="Arial" w:hAnsi="Arial" w:cs="Arial"/>
          <w:sz w:val="22"/>
          <w:szCs w:val="22"/>
        </w:rPr>
        <w:t>(b)</w:t>
      </w:r>
      <w:r w:rsidRPr="007D1389">
        <w:rPr>
          <w:rFonts w:ascii="Arial" w:hAnsi="Arial" w:cs="Arial"/>
          <w:sz w:val="22"/>
          <w:szCs w:val="22"/>
        </w:rPr>
        <w:tab/>
        <w:t>compliance with the time schedule called for in the corresponding Appendix to the Form of Contract Agreement and evidenced as needed in a milestone schedule provided in the bid;</w:t>
      </w:r>
    </w:p>
    <w:p w14:paraId="48374D60" w14:textId="77777777" w:rsidR="0063119C" w:rsidRPr="007D1389" w:rsidRDefault="0063119C" w:rsidP="00316D31">
      <w:pPr>
        <w:spacing w:after="0"/>
        <w:ind w:left="1800" w:hanging="720"/>
        <w:rPr>
          <w:rFonts w:ascii="Arial" w:hAnsi="Arial" w:cs="Arial"/>
          <w:sz w:val="22"/>
          <w:szCs w:val="22"/>
        </w:rPr>
      </w:pPr>
      <w:r w:rsidRPr="007D1389">
        <w:rPr>
          <w:rFonts w:ascii="Arial" w:hAnsi="Arial" w:cs="Arial"/>
          <w:sz w:val="22"/>
          <w:szCs w:val="22"/>
        </w:rPr>
        <w:tab/>
      </w:r>
    </w:p>
    <w:p w14:paraId="0CA0417B" w14:textId="77777777" w:rsidR="0063119C" w:rsidRPr="007D1389" w:rsidRDefault="0063119C" w:rsidP="00316D31">
      <w:pPr>
        <w:spacing w:after="0"/>
        <w:ind w:left="1800" w:hanging="720"/>
        <w:rPr>
          <w:rFonts w:ascii="Arial" w:hAnsi="Arial" w:cs="Arial"/>
          <w:b/>
          <w:sz w:val="22"/>
          <w:szCs w:val="22"/>
        </w:rPr>
      </w:pPr>
      <w:r w:rsidRPr="007D1389">
        <w:rPr>
          <w:rFonts w:ascii="Arial" w:hAnsi="Arial" w:cs="Arial"/>
          <w:sz w:val="22"/>
          <w:szCs w:val="22"/>
        </w:rPr>
        <w:t>(c)</w:t>
      </w:r>
      <w:r w:rsidRPr="007D1389">
        <w:rPr>
          <w:rFonts w:ascii="Arial" w:hAnsi="Arial" w:cs="Arial"/>
          <w:sz w:val="22"/>
          <w:szCs w:val="22"/>
        </w:rPr>
        <w:tab/>
      </w:r>
      <w:r w:rsidRPr="007D1389">
        <w:rPr>
          <w:rFonts w:ascii="Arial" w:hAnsi="Arial" w:cs="Arial"/>
          <w:b/>
          <w:sz w:val="22"/>
          <w:szCs w:val="22"/>
        </w:rPr>
        <w:t>Functional Guarantees of the facilities</w:t>
      </w:r>
    </w:p>
    <w:p w14:paraId="7AFCCAD8" w14:textId="77777777" w:rsidR="0063119C" w:rsidRPr="007D1389" w:rsidRDefault="0063119C" w:rsidP="00316D31">
      <w:pPr>
        <w:spacing w:after="0"/>
        <w:ind w:left="1800" w:hanging="720"/>
        <w:rPr>
          <w:rFonts w:ascii="Arial" w:hAnsi="Arial" w:cs="Arial"/>
          <w:sz w:val="22"/>
          <w:szCs w:val="22"/>
        </w:rPr>
      </w:pPr>
    </w:p>
    <w:p w14:paraId="4EFEC564" w14:textId="77777777" w:rsidR="0063119C" w:rsidRPr="007D1389" w:rsidRDefault="0063119C" w:rsidP="00316D31">
      <w:pPr>
        <w:spacing w:after="0"/>
        <w:ind w:left="1843"/>
        <w:rPr>
          <w:rFonts w:ascii="Arial" w:hAnsi="Arial" w:cs="Arial"/>
          <w:sz w:val="22"/>
          <w:szCs w:val="22"/>
        </w:rPr>
      </w:pPr>
      <w:r w:rsidRPr="007D1389">
        <w:rPr>
          <w:rFonts w:ascii="Arial" w:hAnsi="Arial" w:cs="Arial"/>
          <w:sz w:val="22"/>
          <w:szCs w:val="22"/>
        </w:rPr>
        <w:t xml:space="preserve">Bidder shall </w:t>
      </w:r>
      <w:r w:rsidRPr="007D1389">
        <w:rPr>
          <w:rFonts w:ascii="Arial" w:hAnsi="Arial" w:cs="Arial"/>
          <w:color w:val="002060"/>
          <w:sz w:val="22"/>
          <w:szCs w:val="22"/>
        </w:rPr>
        <w:t>confirm</w:t>
      </w:r>
      <w:r w:rsidRPr="007D1389">
        <w:rPr>
          <w:rFonts w:ascii="Arial" w:hAnsi="Arial" w:cs="Arial"/>
          <w:sz w:val="22"/>
          <w:szCs w:val="22"/>
        </w:rPr>
        <w:t xml:space="preserve"> the guaranteed performance or efficiency in response to the Technical Specifications. Plant &amp; Equipment offered shall have minimum performance specified in Technical Specification to be considered responsive. Bids offering Plant and Equipment with a performance less than the specified shall be rejected.</w:t>
      </w:r>
    </w:p>
    <w:p w14:paraId="1EE77029" w14:textId="77777777" w:rsidR="0063119C" w:rsidRPr="007D1389" w:rsidRDefault="0063119C" w:rsidP="00316D31">
      <w:pPr>
        <w:spacing w:after="0"/>
        <w:ind w:left="1080"/>
        <w:rPr>
          <w:rFonts w:ascii="Arial" w:hAnsi="Arial" w:cs="Arial"/>
          <w:sz w:val="22"/>
          <w:szCs w:val="22"/>
        </w:rPr>
      </w:pPr>
    </w:p>
    <w:p w14:paraId="2FC69EC6" w14:textId="77777777" w:rsidR="0063119C" w:rsidRPr="007D1389" w:rsidRDefault="0063119C" w:rsidP="00316D31">
      <w:pPr>
        <w:spacing w:after="0"/>
        <w:ind w:left="1800" w:hanging="720"/>
        <w:rPr>
          <w:rFonts w:ascii="Arial" w:hAnsi="Arial" w:cs="Arial"/>
          <w:sz w:val="22"/>
          <w:szCs w:val="22"/>
        </w:rPr>
      </w:pPr>
      <w:r w:rsidRPr="007D1389">
        <w:rPr>
          <w:rFonts w:ascii="Arial" w:hAnsi="Arial" w:cs="Arial"/>
          <w:sz w:val="22"/>
          <w:szCs w:val="22"/>
        </w:rPr>
        <w:t>(d)</w:t>
      </w:r>
      <w:r w:rsidRPr="007D1389">
        <w:rPr>
          <w:rFonts w:ascii="Arial" w:hAnsi="Arial" w:cs="Arial"/>
          <w:sz w:val="22"/>
          <w:szCs w:val="22"/>
        </w:rPr>
        <w:tab/>
        <w:t>the extra cost of work, services, facilities, etc., required to be provided by the Employer or third parties;</w:t>
      </w:r>
    </w:p>
    <w:p w14:paraId="71C5EF83" w14:textId="77777777" w:rsidR="0063119C" w:rsidRPr="007D1389" w:rsidRDefault="0063119C" w:rsidP="00316D31">
      <w:pPr>
        <w:spacing w:after="0"/>
        <w:ind w:left="1080"/>
        <w:rPr>
          <w:rFonts w:ascii="Arial" w:hAnsi="Arial" w:cs="Arial"/>
          <w:sz w:val="22"/>
          <w:szCs w:val="22"/>
        </w:rPr>
      </w:pPr>
    </w:p>
    <w:p w14:paraId="51826FC5" w14:textId="77777777" w:rsidR="0063119C" w:rsidRPr="007D1389" w:rsidRDefault="0063119C" w:rsidP="00316D31">
      <w:pPr>
        <w:spacing w:after="0"/>
        <w:ind w:left="1080"/>
        <w:rPr>
          <w:rFonts w:ascii="Arial" w:hAnsi="Arial" w:cs="Arial"/>
          <w:sz w:val="22"/>
          <w:szCs w:val="22"/>
        </w:rPr>
      </w:pPr>
      <w:r w:rsidRPr="007D1389">
        <w:rPr>
          <w:rFonts w:ascii="Arial" w:hAnsi="Arial" w:cs="Arial"/>
          <w:sz w:val="22"/>
          <w:szCs w:val="22"/>
        </w:rPr>
        <w:t>Pursuant to the above Clause, the following evaluation methods will be followed:</w:t>
      </w:r>
    </w:p>
    <w:p w14:paraId="1406CA16" w14:textId="77777777" w:rsidR="0063119C" w:rsidRPr="007D1389" w:rsidRDefault="0063119C" w:rsidP="00316D31">
      <w:pPr>
        <w:spacing w:after="0"/>
        <w:ind w:left="1080"/>
        <w:rPr>
          <w:rFonts w:ascii="Arial" w:hAnsi="Arial" w:cs="Arial"/>
          <w:sz w:val="22"/>
          <w:szCs w:val="22"/>
        </w:rPr>
      </w:pPr>
    </w:p>
    <w:p w14:paraId="63836896" w14:textId="6E84338E" w:rsidR="0063119C" w:rsidRDefault="0063119C" w:rsidP="00BD357A">
      <w:pPr>
        <w:pStyle w:val="Heading1"/>
        <w:spacing w:before="0" w:after="0"/>
        <w:ind w:right="0"/>
        <w:rPr>
          <w:rFonts w:ascii="Arial" w:hAnsi="Arial" w:cs="Arial"/>
          <w:sz w:val="22"/>
          <w:szCs w:val="22"/>
        </w:rPr>
      </w:pPr>
      <w:bookmarkStart w:id="15" w:name="_Toc106166550"/>
      <w:r w:rsidRPr="007D1389">
        <w:rPr>
          <w:rFonts w:ascii="Arial" w:hAnsi="Arial" w:cs="Arial"/>
          <w:sz w:val="22"/>
          <w:szCs w:val="22"/>
        </w:rPr>
        <w:t>1.2.1</w:t>
      </w:r>
      <w:r w:rsidRPr="007D1389">
        <w:rPr>
          <w:rFonts w:ascii="Arial" w:hAnsi="Arial" w:cs="Arial"/>
          <w:sz w:val="22"/>
          <w:szCs w:val="22"/>
        </w:rPr>
        <w:tab/>
        <w:t>Quantifiable Deviations and Omissions</w:t>
      </w:r>
      <w:bookmarkEnd w:id="15"/>
    </w:p>
    <w:p w14:paraId="60BAC426" w14:textId="77777777" w:rsidR="00BD357A" w:rsidRPr="00BD357A" w:rsidRDefault="00BD357A" w:rsidP="00BD357A"/>
    <w:p w14:paraId="43501DFB" w14:textId="67F15A53" w:rsidR="0063119C" w:rsidRDefault="0063119C" w:rsidP="00BD357A">
      <w:pPr>
        <w:spacing w:after="0"/>
        <w:ind w:left="1080"/>
        <w:rPr>
          <w:rFonts w:ascii="Arial" w:hAnsi="Arial" w:cs="Arial"/>
          <w:sz w:val="22"/>
          <w:szCs w:val="22"/>
        </w:rPr>
      </w:pPr>
      <w:r w:rsidRPr="007D1389">
        <w:rPr>
          <w:rFonts w:ascii="Arial" w:hAnsi="Arial" w:cs="Arial"/>
          <w:sz w:val="22"/>
          <w:szCs w:val="22"/>
        </w:rPr>
        <w:t xml:space="preserve">The evaluation shall be based on the evaluated cost of fulfilling the contract in compliance with all commercial, contractual and technical obligations under this bidding document. In arriving at the evaluated cost, the price for withdrawal of deviations shown </w:t>
      </w:r>
      <w:proofErr w:type="gramStart"/>
      <w:r w:rsidRPr="007D1389">
        <w:rPr>
          <w:rFonts w:ascii="Arial" w:hAnsi="Arial" w:cs="Arial"/>
          <w:sz w:val="22"/>
          <w:szCs w:val="22"/>
        </w:rPr>
        <w:t>in  Schedule</w:t>
      </w:r>
      <w:proofErr w:type="gramEnd"/>
      <w:r w:rsidRPr="007D1389">
        <w:rPr>
          <w:rFonts w:ascii="Arial" w:hAnsi="Arial" w:cs="Arial"/>
          <w:sz w:val="22"/>
          <w:szCs w:val="22"/>
        </w:rPr>
        <w:t xml:space="preserve"> - </w:t>
      </w:r>
      <w:r w:rsidR="00D52A5A">
        <w:rPr>
          <w:rFonts w:ascii="Arial" w:hAnsi="Arial" w:cs="Arial"/>
          <w:sz w:val="22"/>
          <w:szCs w:val="22"/>
        </w:rPr>
        <w:t>8</w:t>
      </w:r>
      <w:r w:rsidRPr="007D1389">
        <w:rPr>
          <w:rFonts w:ascii="Arial" w:hAnsi="Arial" w:cs="Arial"/>
          <w:sz w:val="22"/>
          <w:szCs w:val="22"/>
        </w:rPr>
        <w:t xml:space="preserve"> of the bid will be used, if necessary. If such a price is not given, the Employer will make its own assessment of the cost of such a deviation for the purpose of ensuring fair comparison of bids.</w:t>
      </w:r>
    </w:p>
    <w:p w14:paraId="0F170516" w14:textId="6EDC474A" w:rsidR="0063119C" w:rsidRDefault="0063119C" w:rsidP="00BD357A">
      <w:pPr>
        <w:pStyle w:val="Heading1"/>
        <w:spacing w:before="0" w:after="0"/>
        <w:ind w:right="0"/>
        <w:rPr>
          <w:rFonts w:ascii="Arial" w:hAnsi="Arial" w:cs="Arial"/>
          <w:sz w:val="22"/>
          <w:szCs w:val="22"/>
        </w:rPr>
      </w:pPr>
      <w:bookmarkStart w:id="16" w:name="_Toc106166551"/>
      <w:r w:rsidRPr="007D1389">
        <w:rPr>
          <w:rFonts w:ascii="Arial" w:hAnsi="Arial" w:cs="Arial"/>
          <w:sz w:val="22"/>
          <w:szCs w:val="22"/>
        </w:rPr>
        <w:lastRenderedPageBreak/>
        <w:t>1.2.2</w:t>
      </w:r>
      <w:r w:rsidRPr="007D1389">
        <w:rPr>
          <w:rFonts w:ascii="Arial" w:hAnsi="Arial" w:cs="Arial"/>
          <w:sz w:val="22"/>
          <w:szCs w:val="22"/>
        </w:rPr>
        <w:tab/>
        <w:t>Time Schedule</w:t>
      </w:r>
      <w:bookmarkEnd w:id="16"/>
    </w:p>
    <w:p w14:paraId="13A7D281" w14:textId="77777777" w:rsidR="00BD357A" w:rsidRPr="00BD357A" w:rsidRDefault="00BD357A" w:rsidP="00BD357A">
      <w:pPr>
        <w:spacing w:after="0"/>
      </w:pPr>
    </w:p>
    <w:p w14:paraId="012AC588" w14:textId="1BA68FE2" w:rsidR="0063119C" w:rsidRPr="007D1389" w:rsidRDefault="0063119C" w:rsidP="00BD357A">
      <w:pPr>
        <w:spacing w:after="0"/>
        <w:ind w:left="1080"/>
        <w:rPr>
          <w:rFonts w:ascii="Arial" w:hAnsi="Arial" w:cs="Arial"/>
          <w:sz w:val="22"/>
          <w:szCs w:val="22"/>
        </w:rPr>
      </w:pPr>
      <w:r w:rsidRPr="007D1389">
        <w:rPr>
          <w:rFonts w:ascii="Arial" w:hAnsi="Arial" w:cs="Arial"/>
          <w:sz w:val="22"/>
          <w:szCs w:val="22"/>
        </w:rPr>
        <w:t xml:space="preserve">The plant and equipment covered by this bidding are required to be shipped, installed and the successful completion of the Facilities shall have to be completed </w:t>
      </w:r>
      <w:r w:rsidRPr="00437DA3">
        <w:rPr>
          <w:rFonts w:ascii="Arial" w:hAnsi="Arial" w:cs="Arial"/>
          <w:sz w:val="22"/>
          <w:szCs w:val="22"/>
        </w:rPr>
        <w:t xml:space="preserve">within </w:t>
      </w:r>
      <w:r w:rsidR="00C42F69" w:rsidRPr="00437DA3">
        <w:rPr>
          <w:rFonts w:ascii="Arial" w:hAnsi="Arial" w:cs="Arial"/>
          <w:b/>
          <w:bCs/>
          <w:color w:val="000099"/>
          <w:sz w:val="22"/>
          <w:szCs w:val="22"/>
        </w:rPr>
        <w:t>1</w:t>
      </w:r>
      <w:r w:rsidR="0049593F" w:rsidRPr="00437DA3">
        <w:rPr>
          <w:rFonts w:ascii="Arial" w:hAnsi="Arial" w:cs="Arial"/>
          <w:b/>
          <w:bCs/>
          <w:color w:val="000099"/>
          <w:sz w:val="22"/>
          <w:szCs w:val="22"/>
        </w:rPr>
        <w:t>5</w:t>
      </w:r>
      <w:r w:rsidRPr="00437DA3">
        <w:rPr>
          <w:rFonts w:ascii="Arial" w:hAnsi="Arial" w:cs="Arial"/>
          <w:b/>
          <w:bCs/>
          <w:color w:val="000099"/>
          <w:sz w:val="22"/>
          <w:szCs w:val="22"/>
        </w:rPr>
        <w:t xml:space="preserve"> months</w:t>
      </w:r>
      <w:r w:rsidRPr="007D1389">
        <w:rPr>
          <w:rFonts w:ascii="Arial" w:hAnsi="Arial" w:cs="Arial"/>
          <w:b/>
          <w:sz w:val="22"/>
          <w:szCs w:val="22"/>
        </w:rPr>
        <w:t xml:space="preserve"> </w:t>
      </w:r>
      <w:r w:rsidRPr="007D1389">
        <w:rPr>
          <w:rFonts w:ascii="Arial" w:hAnsi="Arial" w:cs="Arial"/>
          <w:sz w:val="22"/>
          <w:szCs w:val="22"/>
        </w:rPr>
        <w:t xml:space="preserve">as per Appendix 4 of Section-IX: Contract Forms, Part-3 of Bidding Documents, from the effective date of the Contract for </w:t>
      </w:r>
      <w:r>
        <w:rPr>
          <w:rFonts w:ascii="Arial" w:hAnsi="Arial" w:cs="Arial"/>
          <w:sz w:val="22"/>
          <w:szCs w:val="22"/>
        </w:rPr>
        <w:t>this</w:t>
      </w:r>
      <w:r w:rsidR="00C42F69">
        <w:rPr>
          <w:rFonts w:ascii="Arial" w:hAnsi="Arial" w:cs="Arial"/>
          <w:sz w:val="22"/>
          <w:szCs w:val="22"/>
        </w:rPr>
        <w:t xml:space="preserve"> package </w:t>
      </w:r>
      <w:r w:rsidR="00FD7A70" w:rsidRPr="00FD7A70">
        <w:rPr>
          <w:rFonts w:ascii="Arial" w:hAnsi="Arial" w:cs="Arial"/>
          <w:sz w:val="22"/>
          <w:szCs w:val="22"/>
        </w:rPr>
        <w:t>NAG-SS-02A</w:t>
      </w:r>
      <w:r w:rsidRPr="007D1389">
        <w:rPr>
          <w:rFonts w:ascii="Arial" w:hAnsi="Arial" w:cs="Arial"/>
          <w:sz w:val="22"/>
          <w:szCs w:val="22"/>
        </w:rPr>
        <w:t xml:space="preserve">. Bidders are required to base their prices on the time schedule given in </w:t>
      </w:r>
      <w:r w:rsidRPr="007D1389">
        <w:rPr>
          <w:rFonts w:ascii="Arial" w:hAnsi="Arial" w:cs="Arial"/>
          <w:color w:val="3A08C8"/>
          <w:sz w:val="22"/>
          <w:szCs w:val="22"/>
        </w:rPr>
        <w:t>Appendix 4</w:t>
      </w:r>
      <w:r w:rsidRPr="007D1389">
        <w:rPr>
          <w:rFonts w:ascii="Arial" w:hAnsi="Arial" w:cs="Arial"/>
          <w:sz w:val="22"/>
          <w:szCs w:val="22"/>
        </w:rPr>
        <w:t xml:space="preserve"> to the Form of Contract Agreement (Time Schedule) or, where no time schedule is given in Appendix 4, on the Completion date(s) given above. No credit will be given to earlier completion. Bids offering completion beyond the named period will be rejected.</w:t>
      </w:r>
    </w:p>
    <w:p w14:paraId="60E8B025" w14:textId="77777777" w:rsidR="0063119C" w:rsidRPr="007D1389" w:rsidRDefault="0063119C" w:rsidP="00316D31">
      <w:pPr>
        <w:spacing w:after="0"/>
        <w:ind w:left="1080"/>
        <w:rPr>
          <w:rFonts w:ascii="Arial" w:hAnsi="Arial" w:cs="Arial"/>
          <w:sz w:val="22"/>
          <w:szCs w:val="22"/>
        </w:rPr>
      </w:pPr>
    </w:p>
    <w:p w14:paraId="59BA6F0E" w14:textId="77777777" w:rsidR="0063119C" w:rsidRPr="007D1389" w:rsidRDefault="0063119C" w:rsidP="00316D31">
      <w:pPr>
        <w:spacing w:after="0"/>
        <w:ind w:left="709" w:hanging="709"/>
        <w:rPr>
          <w:rFonts w:ascii="Arial" w:hAnsi="Arial" w:cs="Arial"/>
          <w:sz w:val="22"/>
          <w:szCs w:val="22"/>
        </w:rPr>
      </w:pPr>
      <w:r w:rsidRPr="007D1389">
        <w:rPr>
          <w:rFonts w:ascii="Arial" w:hAnsi="Arial" w:cs="Arial"/>
          <w:b/>
          <w:bCs/>
          <w:sz w:val="22"/>
          <w:szCs w:val="22"/>
        </w:rPr>
        <w:t>1.2.3</w:t>
      </w:r>
      <w:r w:rsidRPr="007D1389">
        <w:rPr>
          <w:rFonts w:ascii="Arial" w:hAnsi="Arial" w:cs="Arial"/>
          <w:sz w:val="22"/>
          <w:szCs w:val="22"/>
        </w:rPr>
        <w:tab/>
      </w:r>
      <w:r w:rsidRPr="007D1389">
        <w:rPr>
          <w:rFonts w:ascii="Arial" w:hAnsi="Arial" w:cs="Arial"/>
          <w:b/>
          <w:bCs/>
          <w:sz w:val="22"/>
          <w:szCs w:val="22"/>
        </w:rPr>
        <w:t>Functional Guarantees</w:t>
      </w:r>
    </w:p>
    <w:p w14:paraId="60435BCD" w14:textId="77777777" w:rsidR="0063119C" w:rsidRPr="007D1389" w:rsidRDefault="0063119C" w:rsidP="00316D31">
      <w:pPr>
        <w:pStyle w:val="Heading1"/>
        <w:spacing w:after="0"/>
        <w:ind w:right="0"/>
        <w:rPr>
          <w:rFonts w:ascii="Arial" w:eastAsia="MS Mincho" w:hAnsi="Arial" w:cs="Arial"/>
          <w:sz w:val="22"/>
          <w:szCs w:val="22"/>
        </w:rPr>
      </w:pPr>
      <w:r w:rsidRPr="007D1389">
        <w:rPr>
          <w:rFonts w:ascii="Arial" w:hAnsi="Arial" w:cs="Arial"/>
          <w:sz w:val="22"/>
          <w:szCs w:val="22"/>
        </w:rPr>
        <w:tab/>
        <w:t>Differential</w:t>
      </w:r>
      <w:r w:rsidRPr="007D1389">
        <w:rPr>
          <w:rFonts w:ascii="Arial" w:eastAsia="MS Mincho" w:hAnsi="Arial" w:cs="Arial"/>
          <w:sz w:val="22"/>
          <w:szCs w:val="22"/>
        </w:rPr>
        <w:t xml:space="preserve"> Price Factors for Evaluation</w:t>
      </w:r>
    </w:p>
    <w:p w14:paraId="1325C102" w14:textId="77777777" w:rsidR="0063119C" w:rsidRPr="007D1389" w:rsidRDefault="0063119C" w:rsidP="00316D31">
      <w:pPr>
        <w:spacing w:after="0"/>
        <w:ind w:left="1350" w:hanging="1350"/>
        <w:rPr>
          <w:rFonts w:ascii="Arial" w:eastAsia="MS Mincho" w:hAnsi="Arial" w:cs="Arial"/>
          <w:color w:val="000099"/>
          <w:sz w:val="22"/>
          <w:szCs w:val="22"/>
        </w:rPr>
      </w:pPr>
    </w:p>
    <w:p w14:paraId="2A6A3508" w14:textId="77777777" w:rsidR="0063119C" w:rsidRPr="007D1389" w:rsidRDefault="0063119C" w:rsidP="00316D31">
      <w:pPr>
        <w:spacing w:after="0"/>
        <w:ind w:left="1080"/>
        <w:rPr>
          <w:rFonts w:ascii="Arial" w:hAnsi="Arial" w:cs="Arial"/>
          <w:sz w:val="22"/>
          <w:szCs w:val="22"/>
        </w:rPr>
      </w:pPr>
      <w:r w:rsidRPr="007D1389">
        <w:rPr>
          <w:rFonts w:ascii="Arial" w:hAnsi="Arial" w:cs="Arial"/>
          <w:sz w:val="22"/>
          <w:szCs w:val="22"/>
        </w:rPr>
        <w:t>Not Applicable.</w:t>
      </w:r>
    </w:p>
    <w:p w14:paraId="47813C70" w14:textId="48C52A25" w:rsidR="0063119C" w:rsidRDefault="0063119C" w:rsidP="00316D31">
      <w:pPr>
        <w:pStyle w:val="Heading1"/>
        <w:spacing w:after="0"/>
        <w:ind w:left="0" w:right="0"/>
        <w:jc w:val="both"/>
        <w:rPr>
          <w:rFonts w:ascii="Arial" w:hAnsi="Arial" w:cs="Arial"/>
          <w:sz w:val="22"/>
          <w:szCs w:val="22"/>
        </w:rPr>
      </w:pPr>
      <w:bookmarkStart w:id="17" w:name="_Toc106166554"/>
      <w:r w:rsidRPr="007D1389">
        <w:rPr>
          <w:rFonts w:ascii="Arial" w:hAnsi="Arial" w:cs="Arial"/>
          <w:sz w:val="22"/>
          <w:szCs w:val="22"/>
        </w:rPr>
        <w:t>1.2.4</w:t>
      </w:r>
      <w:r w:rsidRPr="007D1389">
        <w:rPr>
          <w:rFonts w:ascii="Arial" w:hAnsi="Arial" w:cs="Arial"/>
          <w:sz w:val="22"/>
          <w:szCs w:val="22"/>
        </w:rPr>
        <w:tab/>
        <w:t>Work, services, facilities, etc., to be provided by the Employer</w:t>
      </w:r>
      <w:bookmarkEnd w:id="17"/>
    </w:p>
    <w:p w14:paraId="4EEE9EAA" w14:textId="77777777" w:rsidR="00851208" w:rsidRPr="00851208" w:rsidRDefault="00851208" w:rsidP="00851208">
      <w:pPr>
        <w:spacing w:after="0"/>
      </w:pPr>
    </w:p>
    <w:p w14:paraId="43F867EF" w14:textId="31F41297" w:rsidR="0063119C" w:rsidRDefault="0063119C" w:rsidP="00851208">
      <w:pPr>
        <w:spacing w:after="0"/>
        <w:ind w:left="1080"/>
        <w:rPr>
          <w:rFonts w:ascii="Arial" w:hAnsi="Arial" w:cs="Arial"/>
          <w:sz w:val="22"/>
          <w:szCs w:val="22"/>
        </w:rPr>
      </w:pPr>
      <w:r w:rsidRPr="007D1389">
        <w:rPr>
          <w:rFonts w:ascii="Arial" w:hAnsi="Arial" w:cs="Arial"/>
          <w:sz w:val="22"/>
          <w:szCs w:val="22"/>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7B7A018B" w14:textId="77777777" w:rsidR="00851208" w:rsidRPr="007D1389" w:rsidRDefault="00851208" w:rsidP="00851208">
      <w:pPr>
        <w:spacing w:after="0"/>
        <w:ind w:left="1080"/>
        <w:rPr>
          <w:rFonts w:ascii="Arial" w:hAnsi="Arial" w:cs="Arial"/>
          <w:sz w:val="22"/>
          <w:szCs w:val="22"/>
        </w:rPr>
      </w:pPr>
    </w:p>
    <w:p w14:paraId="0FB26C86" w14:textId="77777777" w:rsidR="00851208" w:rsidRDefault="0063119C" w:rsidP="00316D31">
      <w:pPr>
        <w:pStyle w:val="Heading1"/>
        <w:spacing w:after="0"/>
        <w:ind w:left="0" w:right="0"/>
        <w:jc w:val="both"/>
        <w:rPr>
          <w:rFonts w:ascii="Arial" w:hAnsi="Arial" w:cs="Arial"/>
          <w:sz w:val="22"/>
          <w:szCs w:val="22"/>
        </w:rPr>
      </w:pPr>
      <w:bookmarkStart w:id="18" w:name="_Toc106166555"/>
      <w:r w:rsidRPr="007D1389">
        <w:rPr>
          <w:rFonts w:ascii="Arial" w:hAnsi="Arial" w:cs="Arial"/>
          <w:sz w:val="22"/>
          <w:szCs w:val="22"/>
        </w:rPr>
        <w:t>1.2.5</w:t>
      </w:r>
      <w:r w:rsidRPr="007D1389">
        <w:rPr>
          <w:rFonts w:ascii="Arial" w:hAnsi="Arial" w:cs="Arial"/>
          <w:sz w:val="22"/>
          <w:szCs w:val="22"/>
        </w:rPr>
        <w:tab/>
      </w:r>
      <w:bookmarkEnd w:id="18"/>
      <w:r w:rsidRPr="007D1389">
        <w:rPr>
          <w:rFonts w:ascii="Arial" w:hAnsi="Arial" w:cs="Arial"/>
          <w:sz w:val="22"/>
          <w:szCs w:val="22"/>
        </w:rPr>
        <w:t>The following shall not be taken into account for bid evaluation:</w:t>
      </w:r>
    </w:p>
    <w:p w14:paraId="2BB80E19" w14:textId="3F6B3A90" w:rsidR="0063119C" w:rsidRPr="007D1389" w:rsidRDefault="0063119C" w:rsidP="00316D31">
      <w:pPr>
        <w:pStyle w:val="Heading1"/>
        <w:spacing w:after="0"/>
        <w:ind w:left="0" w:right="0"/>
        <w:jc w:val="both"/>
        <w:rPr>
          <w:rFonts w:ascii="Arial" w:hAnsi="Arial" w:cs="Arial"/>
          <w:sz w:val="22"/>
          <w:szCs w:val="22"/>
        </w:rPr>
      </w:pPr>
      <w:r w:rsidRPr="007D1389">
        <w:rPr>
          <w:rFonts w:ascii="Arial" w:hAnsi="Arial" w:cs="Arial"/>
          <w:sz w:val="22"/>
          <w:szCs w:val="22"/>
        </w:rPr>
        <w:t xml:space="preserve"> </w:t>
      </w:r>
    </w:p>
    <w:p w14:paraId="4F01997E" w14:textId="49DA2244" w:rsidR="0063119C" w:rsidRPr="00ED3960" w:rsidRDefault="0063119C" w:rsidP="00316D31">
      <w:pPr>
        <w:spacing w:after="0"/>
        <w:ind w:firstLine="720"/>
        <w:rPr>
          <w:rFonts w:ascii="Arial" w:hAnsi="Arial" w:cs="Arial"/>
          <w:sz w:val="22"/>
          <w:szCs w:val="22"/>
        </w:rPr>
      </w:pPr>
      <w:r w:rsidRPr="00ED3960">
        <w:rPr>
          <w:rFonts w:ascii="Arial" w:hAnsi="Arial" w:cs="Arial"/>
          <w:sz w:val="22"/>
          <w:szCs w:val="22"/>
        </w:rPr>
        <w:t>GST</w:t>
      </w:r>
      <w:r>
        <w:rPr>
          <w:rFonts w:ascii="Arial" w:hAnsi="Arial" w:cs="Arial"/>
          <w:sz w:val="22"/>
          <w:szCs w:val="22"/>
        </w:rPr>
        <w:t xml:space="preserve"> as </w:t>
      </w:r>
      <w:r w:rsidRPr="00ED3960">
        <w:rPr>
          <w:rFonts w:ascii="Arial" w:hAnsi="Arial" w:cs="Arial"/>
          <w:sz w:val="22"/>
          <w:szCs w:val="22"/>
        </w:rPr>
        <w:t>applicable on supplies of Goods and Services.</w:t>
      </w:r>
    </w:p>
    <w:p w14:paraId="0B6A4A66" w14:textId="77777777" w:rsidR="0063119C" w:rsidRPr="007D1389" w:rsidRDefault="0063119C" w:rsidP="00316D31">
      <w:pPr>
        <w:spacing w:after="0"/>
        <w:ind w:left="1080"/>
        <w:rPr>
          <w:rFonts w:ascii="Arial" w:hAnsi="Arial" w:cs="Arial"/>
          <w:sz w:val="22"/>
          <w:szCs w:val="22"/>
        </w:rPr>
      </w:pPr>
    </w:p>
    <w:p w14:paraId="07B4D372" w14:textId="196F00EF" w:rsidR="0063119C" w:rsidRPr="009D2A77" w:rsidRDefault="0063119C" w:rsidP="00316D31">
      <w:pPr>
        <w:pStyle w:val="Heading1"/>
        <w:spacing w:after="0"/>
        <w:ind w:left="0"/>
        <w:jc w:val="both"/>
        <w:rPr>
          <w:rFonts w:ascii="Arial" w:hAnsi="Arial" w:cs="Arial"/>
          <w:sz w:val="22"/>
          <w:szCs w:val="22"/>
        </w:rPr>
      </w:pPr>
      <w:r w:rsidRPr="007D1389">
        <w:rPr>
          <w:rFonts w:ascii="Arial" w:hAnsi="Arial" w:cs="Arial"/>
          <w:sz w:val="22"/>
          <w:szCs w:val="22"/>
        </w:rPr>
        <w:t>1.2.6</w:t>
      </w:r>
      <w:r w:rsidRPr="007D1389">
        <w:rPr>
          <w:rFonts w:ascii="Arial" w:hAnsi="Arial" w:cs="Arial"/>
          <w:sz w:val="22"/>
          <w:szCs w:val="22"/>
        </w:rPr>
        <w:tab/>
        <w:t xml:space="preserve">Multiple </w:t>
      </w:r>
      <w:r w:rsidRPr="009D2A77">
        <w:rPr>
          <w:rFonts w:ascii="Arial" w:hAnsi="Arial" w:cs="Arial"/>
          <w:sz w:val="22"/>
          <w:szCs w:val="22"/>
        </w:rPr>
        <w:t xml:space="preserve">Contracts </w:t>
      </w:r>
    </w:p>
    <w:p w14:paraId="3F206C38" w14:textId="77777777" w:rsidR="0063119C" w:rsidRPr="009D2A77" w:rsidRDefault="0063119C" w:rsidP="00316D31">
      <w:pPr>
        <w:spacing w:after="0"/>
        <w:ind w:left="1080" w:right="288"/>
        <w:rPr>
          <w:rFonts w:ascii="Arial" w:hAnsi="Arial" w:cs="Arial"/>
          <w:sz w:val="22"/>
          <w:szCs w:val="22"/>
        </w:rPr>
      </w:pPr>
    </w:p>
    <w:p w14:paraId="59E475D6" w14:textId="77777777" w:rsidR="0063119C" w:rsidRPr="009D2A77" w:rsidRDefault="0063119C" w:rsidP="00316D31">
      <w:pPr>
        <w:spacing w:after="0"/>
        <w:ind w:firstLine="720"/>
        <w:rPr>
          <w:b/>
          <w:bCs/>
        </w:rPr>
      </w:pPr>
      <w:bookmarkStart w:id="19" w:name="_Toc105992447"/>
      <w:r w:rsidRPr="009D2A77">
        <w:rPr>
          <w:rFonts w:ascii="Arial" w:hAnsi="Arial" w:cs="Arial"/>
          <w:sz w:val="22"/>
          <w:szCs w:val="22"/>
        </w:rPr>
        <w:t>Not Applicable</w:t>
      </w:r>
    </w:p>
    <w:p w14:paraId="2C897640" w14:textId="77777777" w:rsidR="0063119C" w:rsidRPr="009D2A77" w:rsidRDefault="0063119C" w:rsidP="00316D31">
      <w:pPr>
        <w:spacing w:after="0"/>
        <w:ind w:left="1080" w:right="288"/>
        <w:rPr>
          <w:rFonts w:ascii="Arial" w:hAnsi="Arial" w:cs="Arial"/>
          <w:sz w:val="22"/>
          <w:szCs w:val="22"/>
        </w:rPr>
      </w:pPr>
    </w:p>
    <w:p w14:paraId="308A311E" w14:textId="528393BC" w:rsidR="0063119C" w:rsidRPr="007D1389" w:rsidRDefault="0063119C" w:rsidP="009D2A77">
      <w:pPr>
        <w:pStyle w:val="Heading1"/>
        <w:spacing w:after="0"/>
        <w:ind w:left="0"/>
        <w:jc w:val="both"/>
        <w:rPr>
          <w:rFonts w:ascii="Arial" w:hAnsi="Arial" w:cs="Arial"/>
          <w:b w:val="0"/>
          <w:bCs w:val="0"/>
          <w:sz w:val="22"/>
          <w:szCs w:val="22"/>
        </w:rPr>
      </w:pPr>
      <w:r w:rsidRPr="009D2A77">
        <w:rPr>
          <w:rFonts w:ascii="Arial" w:hAnsi="Arial" w:cs="Arial"/>
          <w:sz w:val="22"/>
          <w:szCs w:val="22"/>
        </w:rPr>
        <w:t>1.2.7</w:t>
      </w:r>
      <w:r w:rsidRPr="009D2A77">
        <w:rPr>
          <w:rFonts w:ascii="Arial" w:hAnsi="Arial" w:cs="Arial"/>
          <w:b w:val="0"/>
          <w:bCs w:val="0"/>
          <w:sz w:val="22"/>
          <w:szCs w:val="22"/>
        </w:rPr>
        <w:t xml:space="preserve">    </w:t>
      </w:r>
      <w:r w:rsidRPr="009D2A77">
        <w:rPr>
          <w:rFonts w:ascii="Arial" w:hAnsi="Arial" w:cs="Arial"/>
          <w:sz w:val="22"/>
          <w:szCs w:val="22"/>
        </w:rPr>
        <w:t>Domestic</w:t>
      </w:r>
      <w:r w:rsidRPr="009D2A77">
        <w:rPr>
          <w:rFonts w:ascii="Arial" w:hAnsi="Arial" w:cs="Arial"/>
          <w:b w:val="0"/>
          <w:bCs w:val="0"/>
          <w:sz w:val="22"/>
          <w:szCs w:val="22"/>
        </w:rPr>
        <w:t xml:space="preserve"> </w:t>
      </w:r>
      <w:r w:rsidRPr="009D2A77">
        <w:rPr>
          <w:rFonts w:ascii="Arial" w:hAnsi="Arial" w:cs="Arial"/>
          <w:sz w:val="22"/>
          <w:szCs w:val="22"/>
        </w:rPr>
        <w:t xml:space="preserve">Preference </w:t>
      </w:r>
    </w:p>
    <w:p w14:paraId="408B2AC2" w14:textId="77777777" w:rsidR="0063119C" w:rsidRPr="007D1389" w:rsidRDefault="0063119C" w:rsidP="00316D31">
      <w:pPr>
        <w:spacing w:after="0"/>
        <w:rPr>
          <w:rFonts w:ascii="Arial" w:hAnsi="Arial" w:cs="Arial"/>
          <w:sz w:val="22"/>
          <w:szCs w:val="22"/>
        </w:rPr>
      </w:pPr>
    </w:p>
    <w:p w14:paraId="7D43C0B7" w14:textId="389EE578" w:rsidR="0063119C" w:rsidRPr="007D1389" w:rsidRDefault="00A11AA2" w:rsidP="00316D31">
      <w:pPr>
        <w:suppressAutoHyphens/>
        <w:spacing w:after="0"/>
        <w:ind w:left="720" w:right="-72"/>
        <w:rPr>
          <w:rFonts w:ascii="Arial" w:eastAsia="MS Mincho" w:hAnsi="Arial" w:cs="Arial"/>
          <w:bCs/>
          <w:sz w:val="22"/>
          <w:szCs w:val="22"/>
        </w:rPr>
      </w:pPr>
      <w:r>
        <w:rPr>
          <w:rFonts w:ascii="Arial" w:hAnsi="Arial" w:cs="Arial"/>
          <w:sz w:val="22"/>
          <w:szCs w:val="22"/>
        </w:rPr>
        <w:t>Not Applicable</w:t>
      </w:r>
    </w:p>
    <w:p w14:paraId="2B4537EC" w14:textId="77777777" w:rsidR="0063119C" w:rsidRPr="007D1389" w:rsidRDefault="0063119C" w:rsidP="00316D31">
      <w:pPr>
        <w:spacing w:after="0"/>
        <w:rPr>
          <w:rFonts w:ascii="Arial" w:hAnsi="Arial" w:cs="Arial"/>
          <w:sz w:val="22"/>
          <w:szCs w:val="22"/>
        </w:rPr>
      </w:pPr>
    </w:p>
    <w:p w14:paraId="197F33ED" w14:textId="23051005" w:rsidR="0063119C" w:rsidRDefault="0063119C" w:rsidP="008953B2">
      <w:pPr>
        <w:pStyle w:val="Heading1"/>
        <w:spacing w:after="0"/>
        <w:ind w:left="0"/>
        <w:jc w:val="both"/>
        <w:rPr>
          <w:rFonts w:ascii="Arial" w:hAnsi="Arial" w:cs="Arial"/>
          <w:color w:val="000000" w:themeColor="text1"/>
          <w:sz w:val="22"/>
          <w:szCs w:val="22"/>
        </w:rPr>
      </w:pPr>
      <w:r w:rsidRPr="004B280E">
        <w:rPr>
          <w:rFonts w:ascii="Arial" w:hAnsi="Arial" w:cs="Arial"/>
          <w:color w:val="000000" w:themeColor="text1"/>
          <w:sz w:val="22"/>
          <w:szCs w:val="22"/>
        </w:rPr>
        <w:t>1.3</w:t>
      </w:r>
      <w:r w:rsidRPr="004B280E">
        <w:rPr>
          <w:rFonts w:ascii="Arial" w:hAnsi="Arial" w:cs="Arial"/>
          <w:color w:val="000000" w:themeColor="text1"/>
          <w:sz w:val="22"/>
          <w:szCs w:val="22"/>
        </w:rPr>
        <w:tab/>
      </w:r>
      <w:r w:rsidRPr="008953B2">
        <w:rPr>
          <w:rFonts w:ascii="Arial" w:hAnsi="Arial" w:cs="Arial"/>
          <w:sz w:val="22"/>
          <w:szCs w:val="22"/>
        </w:rPr>
        <w:t>Technical</w:t>
      </w:r>
      <w:r w:rsidRPr="004B280E">
        <w:rPr>
          <w:rFonts w:ascii="Arial" w:hAnsi="Arial" w:cs="Arial"/>
          <w:color w:val="000000" w:themeColor="text1"/>
          <w:sz w:val="22"/>
          <w:szCs w:val="22"/>
        </w:rPr>
        <w:t xml:space="preserve"> Alternatives</w:t>
      </w:r>
      <w:bookmarkStart w:id="20" w:name="_Toc78774491"/>
      <w:bookmarkEnd w:id="19"/>
    </w:p>
    <w:p w14:paraId="14445EB8" w14:textId="77777777" w:rsidR="008953B2" w:rsidRPr="008953B2" w:rsidRDefault="008953B2" w:rsidP="008953B2"/>
    <w:bookmarkEnd w:id="20"/>
    <w:p w14:paraId="3FF7C0BF" w14:textId="0D2CA3A2" w:rsidR="0063119C" w:rsidRPr="004B280E" w:rsidRDefault="000A71E0" w:rsidP="00316D31">
      <w:pPr>
        <w:suppressAutoHyphens/>
        <w:spacing w:after="0"/>
        <w:ind w:left="720" w:right="-72"/>
        <w:rPr>
          <w:rFonts w:ascii="Arial" w:hAnsi="Arial" w:cs="Arial"/>
          <w:color w:val="000000" w:themeColor="text1"/>
          <w:sz w:val="22"/>
          <w:szCs w:val="22"/>
        </w:rPr>
      </w:pPr>
      <w:r>
        <w:rPr>
          <w:rFonts w:ascii="Arial" w:hAnsi="Arial" w:cs="Arial"/>
          <w:color w:val="000000" w:themeColor="text1"/>
          <w:sz w:val="22"/>
          <w:szCs w:val="22"/>
        </w:rPr>
        <w:t>Not Applicable</w:t>
      </w:r>
    </w:p>
    <w:p w14:paraId="1EAA3B53" w14:textId="33F65522" w:rsidR="0063119C" w:rsidRDefault="0063119C" w:rsidP="00316D31">
      <w:pPr>
        <w:spacing w:after="0"/>
        <w:rPr>
          <w:rFonts w:ascii="Arial" w:hAnsi="Arial" w:cs="Arial"/>
          <w:noProof/>
          <w:sz w:val="22"/>
          <w:szCs w:val="22"/>
        </w:rPr>
      </w:pPr>
    </w:p>
    <w:p w14:paraId="0C2CBCF1" w14:textId="21E59756" w:rsidR="008953B2" w:rsidRDefault="008953B2" w:rsidP="00316D31">
      <w:pPr>
        <w:spacing w:after="0"/>
        <w:rPr>
          <w:rFonts w:ascii="Arial" w:hAnsi="Arial" w:cs="Arial"/>
          <w:noProof/>
          <w:sz w:val="22"/>
          <w:szCs w:val="22"/>
        </w:rPr>
      </w:pPr>
    </w:p>
    <w:p w14:paraId="7FEB941B" w14:textId="0B9DD629" w:rsidR="008953B2" w:rsidRDefault="008953B2" w:rsidP="00316D31">
      <w:pPr>
        <w:spacing w:after="0"/>
        <w:rPr>
          <w:rFonts w:ascii="Arial" w:hAnsi="Arial" w:cs="Arial"/>
          <w:noProof/>
          <w:sz w:val="22"/>
          <w:szCs w:val="22"/>
        </w:rPr>
      </w:pPr>
    </w:p>
    <w:p w14:paraId="412D8A3B" w14:textId="77777777" w:rsidR="008953B2" w:rsidRPr="007D1389" w:rsidRDefault="008953B2" w:rsidP="00316D31">
      <w:pPr>
        <w:spacing w:after="0"/>
        <w:rPr>
          <w:rFonts w:ascii="Arial" w:hAnsi="Arial" w:cs="Arial"/>
          <w:noProof/>
          <w:sz w:val="22"/>
          <w:szCs w:val="22"/>
        </w:rPr>
      </w:pPr>
    </w:p>
    <w:p w14:paraId="03B2B420" w14:textId="77777777" w:rsidR="0063119C" w:rsidRPr="007D1389" w:rsidRDefault="0063119C" w:rsidP="00316D31">
      <w:pPr>
        <w:spacing w:after="0"/>
        <w:ind w:left="709" w:hanging="709"/>
        <w:rPr>
          <w:rFonts w:ascii="Arial" w:hAnsi="Arial" w:cs="Arial"/>
          <w:sz w:val="22"/>
          <w:szCs w:val="22"/>
        </w:rPr>
      </w:pPr>
      <w:r w:rsidRPr="007D1389">
        <w:rPr>
          <w:rFonts w:ascii="Arial" w:hAnsi="Arial" w:cs="Arial"/>
          <w:b/>
          <w:sz w:val="22"/>
          <w:szCs w:val="22"/>
        </w:rPr>
        <w:lastRenderedPageBreak/>
        <w:t>1.4</w:t>
      </w:r>
      <w:r w:rsidRPr="007D1389">
        <w:rPr>
          <w:rFonts w:ascii="Arial" w:hAnsi="Arial" w:cs="Arial"/>
          <w:sz w:val="22"/>
          <w:szCs w:val="22"/>
        </w:rPr>
        <w:tab/>
      </w:r>
      <w:r w:rsidRPr="007D1389">
        <w:rPr>
          <w:rFonts w:ascii="Arial" w:hAnsi="Arial" w:cs="Arial"/>
          <w:b/>
          <w:sz w:val="22"/>
          <w:szCs w:val="22"/>
        </w:rPr>
        <w:t>Requirements in case of such offered plant and equipment which are not to be manufactured by the Bidder</w:t>
      </w:r>
    </w:p>
    <w:p w14:paraId="79B4E259" w14:textId="77777777" w:rsidR="0063119C" w:rsidRPr="007D1389" w:rsidRDefault="0063119C" w:rsidP="00316D31">
      <w:pPr>
        <w:spacing w:after="0"/>
        <w:ind w:left="1080" w:hanging="654"/>
        <w:rPr>
          <w:rFonts w:ascii="Arial" w:hAnsi="Arial" w:cs="Arial"/>
          <w:sz w:val="22"/>
          <w:szCs w:val="22"/>
        </w:rPr>
      </w:pPr>
      <w:r w:rsidRPr="007D1389">
        <w:rPr>
          <w:rFonts w:ascii="Arial" w:hAnsi="Arial" w:cs="Arial"/>
          <w:sz w:val="22"/>
          <w:szCs w:val="22"/>
        </w:rPr>
        <w:t xml:space="preserve">  </w:t>
      </w:r>
    </w:p>
    <w:p w14:paraId="2B5C6F69" w14:textId="77777777" w:rsidR="0063119C" w:rsidRDefault="0063119C" w:rsidP="00316D31">
      <w:pPr>
        <w:suppressAutoHyphens/>
        <w:spacing w:after="0"/>
        <w:ind w:left="720" w:right="-72"/>
        <w:rPr>
          <w:rFonts w:ascii="Arial" w:hAnsi="Arial" w:cs="Arial"/>
          <w:sz w:val="22"/>
          <w:szCs w:val="22"/>
        </w:rPr>
      </w:pPr>
      <w:r w:rsidRPr="007D1389">
        <w:rPr>
          <w:rFonts w:ascii="Arial" w:hAnsi="Arial" w:cs="Arial"/>
          <w:sz w:val="22"/>
          <w:szCs w:val="22"/>
        </w:rPr>
        <w:t>In the case of a Bidder who offers to supply and/or install plant and equipment under the contract that the Bidder did not manufacture or otherwise produce and/or install, the Bidder shall (i) have the financial and other capabilities necessary to perform the contract; (ii) have been duly authorized by the manufacturer or producer of the related plant and equipment or component to supply and/or install that item in the Employer’s country; and (iii) be responsible for ensuring that the manufacturer or producer complies with the requirements of ITB Sub-Clause 5.1 and meets the minimum criteria listed for an individual Bidder for that item.</w:t>
      </w:r>
    </w:p>
    <w:p w14:paraId="658CB6B7" w14:textId="77777777" w:rsidR="000A71E0" w:rsidRDefault="000A71E0" w:rsidP="00316D31">
      <w:pPr>
        <w:suppressAutoHyphens/>
        <w:spacing w:after="0"/>
        <w:ind w:left="720" w:right="-72"/>
        <w:rPr>
          <w:rFonts w:ascii="Arial" w:hAnsi="Arial" w:cs="Arial"/>
          <w:sz w:val="22"/>
          <w:szCs w:val="22"/>
        </w:rPr>
      </w:pPr>
    </w:p>
    <w:p w14:paraId="1F59784A" w14:textId="5F0FA89D" w:rsidR="008D5FA3" w:rsidRPr="00BC0743" w:rsidRDefault="004624A9" w:rsidP="00BC0743">
      <w:pPr>
        <w:pStyle w:val="Section3Heading"/>
        <w:spacing w:after="0"/>
        <w:rPr>
          <w:rFonts w:ascii="Arial" w:hAnsi="Arial" w:cs="Arial"/>
          <w:b w:val="0"/>
          <w:bCs w:val="0"/>
          <w:sz w:val="22"/>
          <w:szCs w:val="22"/>
        </w:rPr>
      </w:pPr>
      <w:bookmarkStart w:id="21" w:name="_Toc452916615"/>
      <w:bookmarkStart w:id="22" w:name="_Toc475712700"/>
      <w:r w:rsidRPr="00F926D8">
        <w:rPr>
          <w:rFonts w:ascii="Arial" w:hAnsi="Arial" w:cs="Arial"/>
        </w:rPr>
        <w:t>B</w:t>
      </w:r>
      <w:r w:rsidR="000A71E0" w:rsidRPr="00F926D8">
        <w:rPr>
          <w:rFonts w:ascii="Arial" w:hAnsi="Arial" w:cs="Arial"/>
          <w:sz w:val="22"/>
          <w:szCs w:val="22"/>
        </w:rPr>
        <w:t>.</w:t>
      </w:r>
      <w:r w:rsidR="000A71E0" w:rsidRPr="00BC0743">
        <w:rPr>
          <w:rFonts w:ascii="Arial" w:hAnsi="Arial" w:cs="Arial"/>
          <w:sz w:val="22"/>
          <w:szCs w:val="22"/>
        </w:rPr>
        <w:t xml:space="preserve"> </w:t>
      </w:r>
      <w:bookmarkStart w:id="23" w:name="_Toc105992448"/>
      <w:bookmarkEnd w:id="21"/>
      <w:bookmarkEnd w:id="22"/>
      <w:r w:rsidR="008D5FA3" w:rsidRPr="00BC0743">
        <w:rPr>
          <w:rFonts w:ascii="Arial" w:hAnsi="Arial" w:cs="Arial"/>
          <w:b w:val="0"/>
          <w:bCs w:val="0"/>
          <w:sz w:val="22"/>
          <w:szCs w:val="22"/>
        </w:rPr>
        <w:t xml:space="preserve">  </w:t>
      </w:r>
      <w:r w:rsidR="008D5FA3" w:rsidRPr="00BC0743">
        <w:rPr>
          <w:rFonts w:ascii="Arial" w:hAnsi="Arial" w:cs="Arial"/>
          <w:bCs w:val="0"/>
          <w:color w:val="000000"/>
          <w:sz w:val="22"/>
          <w:szCs w:val="22"/>
        </w:rPr>
        <w:t>Qualification</w:t>
      </w:r>
      <w:bookmarkEnd w:id="23"/>
      <w:r w:rsidR="008D5FA3" w:rsidRPr="00BC0743">
        <w:rPr>
          <w:rFonts w:ascii="Arial" w:hAnsi="Arial" w:cs="Arial"/>
          <w:bCs w:val="0"/>
          <w:color w:val="000000"/>
          <w:sz w:val="22"/>
          <w:szCs w:val="22"/>
        </w:rPr>
        <w:t xml:space="preserve"> Requirement of the Bidder</w:t>
      </w:r>
      <w:r w:rsidR="008D5FA3" w:rsidRPr="00BC0743">
        <w:rPr>
          <w:rFonts w:ascii="Arial" w:hAnsi="Arial" w:cs="Arial"/>
          <w:b w:val="0"/>
          <w:bCs w:val="0"/>
          <w:color w:val="000000"/>
          <w:sz w:val="22"/>
          <w:szCs w:val="22"/>
        </w:rPr>
        <w:t xml:space="preserve">                                                                                                         </w:t>
      </w:r>
    </w:p>
    <w:p w14:paraId="46686F8C" w14:textId="77777777" w:rsidR="008D5FA3" w:rsidRPr="00BC0743" w:rsidRDefault="008D5FA3" w:rsidP="00BC0743">
      <w:pPr>
        <w:spacing w:after="0"/>
        <w:ind w:left="360" w:right="182"/>
        <w:rPr>
          <w:rFonts w:ascii="Arial" w:hAnsi="Arial" w:cs="Arial"/>
          <w:sz w:val="22"/>
          <w:szCs w:val="22"/>
        </w:rPr>
      </w:pPr>
      <w:r w:rsidRPr="00BC0743">
        <w:rPr>
          <w:rFonts w:ascii="Arial" w:hAnsi="Arial" w:cs="Arial"/>
          <w:sz w:val="22"/>
          <w:szCs w:val="22"/>
        </w:rPr>
        <w:t xml:space="preserve">     </w:t>
      </w:r>
    </w:p>
    <w:p w14:paraId="2F8C1E55" w14:textId="77777777" w:rsidR="008D5FA3" w:rsidRPr="00BC0743" w:rsidRDefault="008D5FA3" w:rsidP="00BC0743">
      <w:pPr>
        <w:spacing w:after="0"/>
        <w:ind w:left="360" w:right="187"/>
        <w:rPr>
          <w:rFonts w:ascii="Arial" w:hAnsi="Arial" w:cs="Arial"/>
          <w:sz w:val="22"/>
          <w:szCs w:val="22"/>
        </w:rPr>
      </w:pPr>
      <w:r w:rsidRPr="00BC0743">
        <w:rPr>
          <w:rFonts w:ascii="Arial" w:hAnsi="Arial" w:cs="Arial"/>
          <w:sz w:val="22"/>
          <w:szCs w:val="22"/>
        </w:rPr>
        <w:t>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taken into account in determining the Bidder’s compliance with the qualifying criteria. The bid can be submitted by an individual firm or a Joint Venture of two or more firms (specific requirements for Joint Ventures are given under Para 3.0 below).</w:t>
      </w:r>
    </w:p>
    <w:p w14:paraId="2D747FDE" w14:textId="77777777" w:rsidR="008D5FA3" w:rsidRPr="00BC0743" w:rsidRDefault="008D5FA3" w:rsidP="00BC0743">
      <w:pPr>
        <w:spacing w:after="0"/>
        <w:ind w:left="360" w:right="187"/>
        <w:rPr>
          <w:rFonts w:ascii="Arial" w:hAnsi="Arial" w:cs="Arial"/>
          <w:sz w:val="22"/>
          <w:szCs w:val="22"/>
        </w:rPr>
      </w:pPr>
    </w:p>
    <w:p w14:paraId="695A2B15" w14:textId="77777777" w:rsidR="008D5FA3" w:rsidRPr="00BC0743" w:rsidRDefault="008D5FA3" w:rsidP="00BC0743">
      <w:pPr>
        <w:spacing w:after="0"/>
        <w:ind w:left="360" w:right="187"/>
        <w:rPr>
          <w:rFonts w:ascii="Arial" w:hAnsi="Arial" w:cs="Arial"/>
          <w:sz w:val="22"/>
          <w:szCs w:val="22"/>
        </w:rPr>
      </w:pPr>
      <w:r w:rsidRPr="00BC0743">
        <w:rPr>
          <w:rFonts w:ascii="Arial" w:hAnsi="Arial" w:cs="Arial"/>
          <w:sz w:val="22"/>
          <w:szCs w:val="22"/>
        </w:rPr>
        <w:t>The Employer will assess the capacity and capability of the bidder, to successfully execute the scope of work covered under the package within stipulated completion period. This assessment may inter-alia include (</w:t>
      </w:r>
      <w:proofErr w:type="spellStart"/>
      <w:r w:rsidRPr="00BC0743">
        <w:rPr>
          <w:rFonts w:ascii="Arial" w:hAnsi="Arial" w:cs="Arial"/>
          <w:sz w:val="22"/>
          <w:szCs w:val="22"/>
        </w:rPr>
        <w:t>i</w:t>
      </w:r>
      <w:proofErr w:type="spellEnd"/>
      <w:r w:rsidRPr="00BC0743">
        <w:rPr>
          <w:rFonts w:ascii="Arial" w:hAnsi="Arial" w:cs="Arial"/>
          <w:sz w:val="22"/>
          <w:szCs w:val="22"/>
        </w:rPr>
        <w:t xml:space="preserve">) document verification; (ii) manufacturing capacity, details of works </w:t>
      </w:r>
      <w:proofErr w:type="gramStart"/>
      <w:r w:rsidRPr="00BC0743">
        <w:rPr>
          <w:rFonts w:ascii="Arial" w:hAnsi="Arial" w:cs="Arial"/>
          <w:sz w:val="22"/>
          <w:szCs w:val="22"/>
        </w:rPr>
        <w:t>executed ,</w:t>
      </w:r>
      <w:proofErr w:type="gramEnd"/>
      <w:r w:rsidRPr="00BC0743">
        <w:rPr>
          <w:rFonts w:ascii="Arial" w:hAnsi="Arial" w:cs="Arial"/>
          <w:sz w:val="22"/>
          <w:szCs w:val="22"/>
        </w:rPr>
        <w:t xml:space="preserve"> works in hand, anticipated in future &amp; the balance capacity available for present scope of works;  (iii) details of plant and machinery, manufacturing and testing facilities, manpower and financial resources; (iv) details of quality systems in place; (v) past experience and performance; (vi) customer feedback; (vii) banker’s feedback etc.</w:t>
      </w:r>
    </w:p>
    <w:p w14:paraId="4333B0C0" w14:textId="77777777" w:rsidR="008D5FA3" w:rsidRPr="00BC0743" w:rsidRDefault="008D5FA3" w:rsidP="00BC0743">
      <w:pPr>
        <w:spacing w:after="0"/>
        <w:ind w:right="187"/>
        <w:rPr>
          <w:rFonts w:ascii="Arial" w:hAnsi="Arial" w:cs="Arial"/>
          <w:sz w:val="22"/>
          <w:szCs w:val="22"/>
        </w:rPr>
      </w:pPr>
    </w:p>
    <w:p w14:paraId="311093B6" w14:textId="77777777" w:rsidR="008D5FA3" w:rsidRPr="00BC0743" w:rsidRDefault="008D5FA3" w:rsidP="00BC0743">
      <w:pPr>
        <w:spacing w:after="0"/>
        <w:ind w:right="182" w:firstLine="284"/>
        <w:rPr>
          <w:rFonts w:ascii="Arial" w:hAnsi="Arial" w:cs="Arial"/>
          <w:b/>
          <w:bCs/>
          <w:sz w:val="22"/>
          <w:szCs w:val="22"/>
        </w:rPr>
      </w:pPr>
      <w:r w:rsidRPr="00BC0743">
        <w:rPr>
          <w:rStyle w:val="grame"/>
          <w:rFonts w:ascii="Arial" w:hAnsi="Arial" w:cs="Arial"/>
          <w:b/>
          <w:bCs/>
          <w:sz w:val="22"/>
          <w:szCs w:val="22"/>
        </w:rPr>
        <w:t>1.0 Technical</w:t>
      </w:r>
      <w:r w:rsidRPr="00BC0743">
        <w:rPr>
          <w:rFonts w:ascii="Arial" w:hAnsi="Arial" w:cs="Arial"/>
          <w:b/>
          <w:bCs/>
          <w:sz w:val="22"/>
          <w:szCs w:val="22"/>
        </w:rPr>
        <w:t xml:space="preserve"> Experience</w:t>
      </w:r>
    </w:p>
    <w:p w14:paraId="63FF7E6A" w14:textId="77777777" w:rsidR="008D5FA3" w:rsidRPr="00BC0743" w:rsidRDefault="008D5FA3" w:rsidP="00BC0743">
      <w:pPr>
        <w:spacing w:after="0"/>
        <w:ind w:right="182"/>
        <w:rPr>
          <w:rFonts w:ascii="Arial" w:hAnsi="Arial" w:cs="Arial"/>
          <w:sz w:val="22"/>
          <w:szCs w:val="22"/>
        </w:rPr>
      </w:pPr>
    </w:p>
    <w:p w14:paraId="5BA1856B" w14:textId="77777777" w:rsidR="008D5FA3" w:rsidRPr="00BC0743" w:rsidRDefault="008D5FA3" w:rsidP="00BC0743">
      <w:pPr>
        <w:numPr>
          <w:ilvl w:val="1"/>
          <w:numId w:val="18"/>
        </w:numPr>
        <w:spacing w:after="0"/>
        <w:ind w:right="0" w:hanging="90"/>
        <w:rPr>
          <w:rFonts w:ascii="Arial" w:hAnsi="Arial" w:cs="Arial"/>
          <w:b/>
          <w:bCs/>
          <w:sz w:val="22"/>
          <w:szCs w:val="22"/>
        </w:rPr>
      </w:pPr>
      <w:bookmarkStart w:id="24" w:name="_Hlk113531323"/>
      <w:r w:rsidRPr="00BC0743">
        <w:rPr>
          <w:rFonts w:ascii="Arial" w:hAnsi="Arial" w:cs="Arial"/>
          <w:b/>
          <w:bCs/>
          <w:sz w:val="22"/>
          <w:szCs w:val="22"/>
        </w:rPr>
        <w:t xml:space="preserve">Qualified Gas Insulated </w:t>
      </w:r>
      <w:proofErr w:type="gramStart"/>
      <w:r w:rsidRPr="00BC0743">
        <w:rPr>
          <w:rFonts w:ascii="Arial" w:hAnsi="Arial" w:cs="Arial"/>
          <w:b/>
          <w:bCs/>
          <w:sz w:val="22"/>
          <w:szCs w:val="22"/>
        </w:rPr>
        <w:t>switchgear</w:t>
      </w:r>
      <w:proofErr w:type="gramEnd"/>
      <w:r w:rsidRPr="00BC0743">
        <w:rPr>
          <w:rFonts w:ascii="Arial" w:hAnsi="Arial" w:cs="Arial"/>
          <w:b/>
          <w:bCs/>
          <w:sz w:val="22"/>
          <w:szCs w:val="22"/>
        </w:rPr>
        <w:t xml:space="preserve"> Manufacturer</w:t>
      </w:r>
    </w:p>
    <w:p w14:paraId="5E883CB3" w14:textId="77777777" w:rsidR="008D5FA3" w:rsidRPr="00BC0743" w:rsidRDefault="008D5FA3" w:rsidP="00BC0743">
      <w:pPr>
        <w:spacing w:after="0"/>
        <w:ind w:left="360"/>
        <w:rPr>
          <w:rFonts w:ascii="Arial" w:hAnsi="Arial" w:cs="Arial"/>
          <w:b/>
          <w:bCs/>
          <w:sz w:val="22"/>
          <w:szCs w:val="22"/>
        </w:rPr>
      </w:pPr>
    </w:p>
    <w:p w14:paraId="2B8D8F46" w14:textId="77777777" w:rsidR="008D5FA3" w:rsidRPr="00BC0743" w:rsidRDefault="008D5FA3" w:rsidP="00BC0743">
      <w:pPr>
        <w:widowControl w:val="0"/>
        <w:numPr>
          <w:ilvl w:val="0"/>
          <w:numId w:val="16"/>
        </w:numPr>
        <w:suppressAutoHyphens/>
        <w:spacing w:after="0"/>
        <w:ind w:left="1080" w:right="0"/>
        <w:rPr>
          <w:rFonts w:ascii="Arial" w:hAnsi="Arial" w:cs="Arial"/>
          <w:sz w:val="22"/>
          <w:szCs w:val="22"/>
        </w:rPr>
      </w:pPr>
      <w:r w:rsidRPr="00BC0743">
        <w:rPr>
          <w:rFonts w:ascii="Arial" w:hAnsi="Arial" w:cs="Arial"/>
          <w:sz w:val="22"/>
          <w:szCs w:val="22"/>
        </w:rPr>
        <w:t xml:space="preserve">The bidder must have designed (type tested as per IEC or equivalent standard), manufactured, supplied, erected &amp; commissioned </w:t>
      </w:r>
      <w:proofErr w:type="spellStart"/>
      <w:r w:rsidRPr="00BC0743">
        <w:rPr>
          <w:rFonts w:ascii="Arial" w:hAnsi="Arial" w:cs="Arial"/>
          <w:sz w:val="22"/>
          <w:szCs w:val="22"/>
        </w:rPr>
        <w:t>atleast</w:t>
      </w:r>
      <w:proofErr w:type="spellEnd"/>
      <w:r w:rsidRPr="00BC0743">
        <w:rPr>
          <w:rFonts w:ascii="Arial" w:hAnsi="Arial" w:cs="Arial"/>
          <w:sz w:val="22"/>
          <w:szCs w:val="22"/>
        </w:rPr>
        <w:t xml:space="preserve"> two (2) number of GIS substations having cumulatively </w:t>
      </w:r>
      <w:proofErr w:type="spellStart"/>
      <w:r w:rsidRPr="00BC0743">
        <w:rPr>
          <w:rFonts w:ascii="Arial" w:hAnsi="Arial" w:cs="Arial"/>
          <w:sz w:val="22"/>
          <w:szCs w:val="22"/>
        </w:rPr>
        <w:t>atleast</w:t>
      </w:r>
      <w:proofErr w:type="spellEnd"/>
      <w:r w:rsidRPr="00BC0743">
        <w:rPr>
          <w:rFonts w:ascii="Arial" w:hAnsi="Arial" w:cs="Arial"/>
          <w:sz w:val="22"/>
          <w:szCs w:val="22"/>
        </w:rPr>
        <w:t xml:space="preserve"> 12 (Twelve) circuit breaker bays* of 220kV or above at 40 kA short circuit level or higher. At least </w:t>
      </w:r>
      <w:proofErr w:type="gramStart"/>
      <w:r w:rsidRPr="00BC0743">
        <w:rPr>
          <w:rFonts w:ascii="Arial" w:hAnsi="Arial" w:cs="Arial"/>
          <w:sz w:val="22"/>
          <w:szCs w:val="22"/>
        </w:rPr>
        <w:t>one(</w:t>
      </w:r>
      <w:proofErr w:type="gramEnd"/>
      <w:r w:rsidRPr="00BC0743">
        <w:rPr>
          <w:rFonts w:ascii="Arial" w:hAnsi="Arial" w:cs="Arial"/>
          <w:sz w:val="22"/>
          <w:szCs w:val="22"/>
        </w:rPr>
        <w:t xml:space="preserve">1) number of above GIS substation must have  been commissioned within last seven(7) years as on the </w:t>
      </w:r>
      <w:r w:rsidRPr="00BC0743">
        <w:rPr>
          <w:rFonts w:ascii="Arial" w:hAnsi="Arial" w:cs="Arial"/>
          <w:b/>
          <w:bCs/>
          <w:sz w:val="22"/>
          <w:szCs w:val="22"/>
        </w:rPr>
        <w:t>date of bid opening.</w:t>
      </w:r>
      <w:r w:rsidRPr="00BC0743">
        <w:rPr>
          <w:rFonts w:ascii="Arial" w:hAnsi="Arial" w:cs="Arial"/>
          <w:sz w:val="22"/>
          <w:szCs w:val="22"/>
        </w:rPr>
        <w:t xml:space="preserve"> </w:t>
      </w:r>
    </w:p>
    <w:p w14:paraId="70BE27A6" w14:textId="77777777" w:rsidR="008D5FA3" w:rsidRPr="00BC0743" w:rsidRDefault="008D5FA3" w:rsidP="00BC0743">
      <w:pPr>
        <w:spacing w:after="0"/>
        <w:ind w:left="318"/>
        <w:rPr>
          <w:rFonts w:ascii="Arial" w:hAnsi="Arial" w:cs="Arial"/>
          <w:sz w:val="22"/>
          <w:szCs w:val="22"/>
        </w:rPr>
      </w:pPr>
    </w:p>
    <w:p w14:paraId="4A04067D" w14:textId="77777777" w:rsidR="008D5FA3" w:rsidRPr="00BC0743" w:rsidRDefault="008D5FA3" w:rsidP="00BC0743">
      <w:pPr>
        <w:widowControl w:val="0"/>
        <w:numPr>
          <w:ilvl w:val="0"/>
          <w:numId w:val="16"/>
        </w:numPr>
        <w:suppressAutoHyphens/>
        <w:spacing w:after="0"/>
        <w:ind w:left="1080" w:right="0"/>
        <w:rPr>
          <w:rFonts w:ascii="Arial" w:hAnsi="Arial" w:cs="Arial"/>
          <w:sz w:val="22"/>
          <w:szCs w:val="22"/>
        </w:rPr>
      </w:pPr>
      <w:r w:rsidRPr="00BC0743">
        <w:rPr>
          <w:rFonts w:ascii="Arial" w:hAnsi="Arial" w:cs="Arial"/>
          <w:sz w:val="22"/>
          <w:szCs w:val="22"/>
        </w:rPr>
        <w:t xml:space="preserve"> The two (2) nos. GIS substations as mentioned at 1.1(a) above should have been in operation for </w:t>
      </w:r>
      <w:proofErr w:type="spellStart"/>
      <w:r w:rsidRPr="00BC0743">
        <w:rPr>
          <w:rFonts w:ascii="Arial" w:hAnsi="Arial" w:cs="Arial"/>
          <w:sz w:val="22"/>
          <w:szCs w:val="22"/>
        </w:rPr>
        <w:t>atleast</w:t>
      </w:r>
      <w:proofErr w:type="spellEnd"/>
      <w:r w:rsidRPr="00BC0743">
        <w:rPr>
          <w:rFonts w:ascii="Arial" w:hAnsi="Arial" w:cs="Arial"/>
          <w:sz w:val="22"/>
          <w:szCs w:val="22"/>
        </w:rPr>
        <w:t xml:space="preserve"> two (2) years as on the date of bid opening.</w:t>
      </w:r>
    </w:p>
    <w:p w14:paraId="1779B491" w14:textId="77777777" w:rsidR="008D5FA3" w:rsidRPr="00BC0743" w:rsidRDefault="008D5FA3" w:rsidP="00BC0743">
      <w:pPr>
        <w:spacing w:after="0"/>
        <w:rPr>
          <w:rFonts w:ascii="Arial" w:hAnsi="Arial" w:cs="Arial"/>
          <w:sz w:val="22"/>
          <w:szCs w:val="22"/>
        </w:rPr>
      </w:pPr>
    </w:p>
    <w:p w14:paraId="3310D945" w14:textId="77777777" w:rsidR="008D5FA3" w:rsidRPr="00BC0743" w:rsidRDefault="008D5FA3" w:rsidP="00BC0743">
      <w:pPr>
        <w:widowControl w:val="0"/>
        <w:numPr>
          <w:ilvl w:val="0"/>
          <w:numId w:val="16"/>
        </w:numPr>
        <w:suppressAutoHyphens/>
        <w:spacing w:after="0"/>
        <w:ind w:left="1080" w:right="0"/>
        <w:rPr>
          <w:rFonts w:ascii="Arial" w:hAnsi="Arial" w:cs="Arial"/>
          <w:sz w:val="22"/>
          <w:szCs w:val="22"/>
        </w:rPr>
      </w:pPr>
      <w:r w:rsidRPr="00BC0743">
        <w:rPr>
          <w:rFonts w:ascii="Arial" w:hAnsi="Arial" w:cs="Arial"/>
          <w:sz w:val="22"/>
          <w:szCs w:val="22"/>
        </w:rPr>
        <w:t xml:space="preserve">If the bidder has </w:t>
      </w:r>
      <w:proofErr w:type="gramStart"/>
      <w:r w:rsidRPr="00BC0743">
        <w:rPr>
          <w:rFonts w:ascii="Arial" w:hAnsi="Arial" w:cs="Arial"/>
          <w:sz w:val="22"/>
          <w:szCs w:val="22"/>
        </w:rPr>
        <w:t>designed ,</w:t>
      </w:r>
      <w:proofErr w:type="gramEnd"/>
      <w:r w:rsidRPr="00BC0743">
        <w:rPr>
          <w:rFonts w:ascii="Arial" w:hAnsi="Arial" w:cs="Arial"/>
          <w:sz w:val="22"/>
          <w:szCs w:val="22"/>
        </w:rPr>
        <w:t xml:space="preserve"> manufactured and supplied but has not himself erected &amp; commissioned GIS substations mentioned at 1.1(a) above, he shall also be considered qualified if he has supervised the erection &amp; commissioning of the same.</w:t>
      </w:r>
    </w:p>
    <w:p w14:paraId="286C078E" w14:textId="77777777" w:rsidR="008D5FA3" w:rsidRPr="00BC0743" w:rsidRDefault="008D5FA3" w:rsidP="00BC0743">
      <w:pPr>
        <w:rPr>
          <w:rFonts w:ascii="Arial" w:hAnsi="Arial" w:cs="Arial"/>
          <w:sz w:val="22"/>
          <w:szCs w:val="22"/>
        </w:rPr>
      </w:pPr>
    </w:p>
    <w:p w14:paraId="536AA41B" w14:textId="77777777" w:rsidR="008D5FA3" w:rsidRPr="00BC0743" w:rsidRDefault="008D5FA3" w:rsidP="00BC0743">
      <w:pPr>
        <w:widowControl w:val="0"/>
        <w:suppressAutoHyphens/>
        <w:ind w:left="720"/>
        <w:rPr>
          <w:rFonts w:ascii="Arial" w:hAnsi="Arial" w:cs="Arial"/>
          <w:i/>
          <w:iCs/>
          <w:sz w:val="22"/>
          <w:szCs w:val="22"/>
        </w:rPr>
      </w:pPr>
      <w:r w:rsidRPr="00BC0743">
        <w:rPr>
          <w:rFonts w:ascii="Arial" w:hAnsi="Arial" w:cs="Arial"/>
          <w:i/>
          <w:iCs/>
          <w:sz w:val="22"/>
          <w:szCs w:val="22"/>
        </w:rPr>
        <w:lastRenderedPageBreak/>
        <w:t xml:space="preserve">Note: </w:t>
      </w:r>
    </w:p>
    <w:p w14:paraId="3D2691A0" w14:textId="77777777" w:rsidR="008D5FA3" w:rsidRPr="00BC0743" w:rsidRDefault="008D5FA3" w:rsidP="00BC0743">
      <w:pPr>
        <w:widowControl w:val="0"/>
        <w:numPr>
          <w:ilvl w:val="0"/>
          <w:numId w:val="17"/>
        </w:numPr>
        <w:suppressAutoHyphens/>
        <w:spacing w:after="0"/>
        <w:ind w:left="990" w:right="0" w:hanging="312"/>
        <w:rPr>
          <w:rFonts w:ascii="Arial" w:hAnsi="Arial" w:cs="Arial"/>
          <w:b/>
          <w:bCs/>
          <w:i/>
          <w:iCs/>
          <w:sz w:val="22"/>
          <w:szCs w:val="22"/>
        </w:rPr>
      </w:pPr>
      <w:r w:rsidRPr="00BC0743">
        <w:rPr>
          <w:rFonts w:ascii="Arial" w:hAnsi="Arial" w:cs="Arial"/>
          <w:sz w:val="22"/>
          <w:szCs w:val="22"/>
        </w:rPr>
        <w:t xml:space="preserve">For the purpose of qualifying requirement, one no. of circuit breaker bay shall be considered as a bay used for controlling a line or a transformer or a reactor or a bus section or a bus coupler and comprising of at least one circuit breaker, </w:t>
      </w:r>
      <w:r w:rsidRPr="00BC0743">
        <w:rPr>
          <w:rFonts w:ascii="Arial" w:hAnsi="Arial" w:cs="Arial"/>
          <w:bCs/>
          <w:sz w:val="22"/>
          <w:szCs w:val="22"/>
        </w:rPr>
        <w:t xml:space="preserve">one </w:t>
      </w:r>
      <w:r w:rsidRPr="00BC0743">
        <w:rPr>
          <w:rFonts w:ascii="Arial" w:hAnsi="Arial" w:cs="Arial"/>
          <w:sz w:val="22"/>
          <w:szCs w:val="22"/>
        </w:rPr>
        <w:t>disconnector and three nos. of single phase CTs / Bushing CTs.</w:t>
      </w:r>
    </w:p>
    <w:p w14:paraId="0BAD7D99" w14:textId="77777777" w:rsidR="008D5FA3" w:rsidRPr="00BC0743" w:rsidRDefault="008D5FA3" w:rsidP="00BC0743">
      <w:pPr>
        <w:widowControl w:val="0"/>
        <w:suppressAutoHyphens/>
        <w:spacing w:after="0"/>
        <w:ind w:left="990"/>
        <w:rPr>
          <w:rFonts w:ascii="Arial" w:hAnsi="Arial" w:cs="Arial"/>
          <w:b/>
          <w:bCs/>
          <w:i/>
          <w:iCs/>
          <w:sz w:val="22"/>
          <w:szCs w:val="22"/>
        </w:rPr>
      </w:pPr>
    </w:p>
    <w:p w14:paraId="0FF81DC0" w14:textId="2D5DC6EE" w:rsidR="008D5FA3" w:rsidRPr="00BC0743" w:rsidRDefault="008D5FA3" w:rsidP="00BC0743">
      <w:pPr>
        <w:widowControl w:val="0"/>
        <w:numPr>
          <w:ilvl w:val="0"/>
          <w:numId w:val="17"/>
        </w:numPr>
        <w:suppressAutoHyphens/>
        <w:spacing w:after="0"/>
        <w:ind w:left="990" w:right="0" w:hanging="312"/>
        <w:rPr>
          <w:rFonts w:ascii="Arial" w:hAnsi="Arial" w:cs="Arial"/>
          <w:sz w:val="22"/>
          <w:szCs w:val="22"/>
        </w:rPr>
      </w:pPr>
      <w:r w:rsidRPr="00BC0743">
        <w:rPr>
          <w:rFonts w:ascii="Arial" w:hAnsi="Arial" w:cs="Arial"/>
          <w:sz w:val="22"/>
          <w:szCs w:val="22"/>
        </w:rPr>
        <w:t>In case bidder is a holding company, the technical experience referred to in clause 1.1 above shall be of that holding company only (i.e. excluding its subsidiary/group companies). In case bidder is a subsidiary of a holding company, the technical experience referred to in clause 1.1 above as the case may be shall be of that subsidiary company only (i.e. excluding its holding company)</w:t>
      </w:r>
    </w:p>
    <w:bookmarkEnd w:id="24"/>
    <w:p w14:paraId="3C99FAE2" w14:textId="77777777" w:rsidR="008D5FA3" w:rsidRPr="00BC0743" w:rsidRDefault="008D5FA3" w:rsidP="00BC0743">
      <w:pPr>
        <w:spacing w:after="0"/>
        <w:ind w:right="182"/>
        <w:rPr>
          <w:rFonts w:ascii="Arial" w:hAnsi="Arial" w:cs="Arial"/>
          <w:b/>
          <w:bCs/>
          <w:sz w:val="22"/>
          <w:szCs w:val="22"/>
        </w:rPr>
      </w:pPr>
    </w:p>
    <w:p w14:paraId="7A3A896A" w14:textId="77777777" w:rsidR="008D5FA3" w:rsidRPr="00BC0743" w:rsidRDefault="008D5FA3" w:rsidP="00BC0743">
      <w:pPr>
        <w:spacing w:after="0"/>
        <w:ind w:right="182" w:firstLine="284"/>
        <w:rPr>
          <w:rFonts w:ascii="Arial" w:hAnsi="Arial" w:cs="Arial"/>
          <w:b/>
          <w:bCs/>
          <w:sz w:val="22"/>
          <w:szCs w:val="22"/>
        </w:rPr>
      </w:pPr>
      <w:r w:rsidRPr="00BC0743">
        <w:rPr>
          <w:rFonts w:ascii="Arial" w:hAnsi="Arial" w:cs="Arial"/>
          <w:b/>
          <w:bCs/>
          <w:sz w:val="22"/>
          <w:szCs w:val="22"/>
        </w:rPr>
        <w:t xml:space="preserve">2.0 </w:t>
      </w:r>
      <w:r w:rsidRPr="00BC0743">
        <w:rPr>
          <w:rStyle w:val="grame"/>
          <w:rFonts w:ascii="Arial" w:hAnsi="Arial" w:cs="Arial"/>
          <w:b/>
          <w:bCs/>
          <w:sz w:val="22"/>
          <w:szCs w:val="22"/>
        </w:rPr>
        <w:t>Financial</w:t>
      </w:r>
      <w:r w:rsidRPr="00BC0743">
        <w:rPr>
          <w:rFonts w:ascii="Arial" w:hAnsi="Arial" w:cs="Arial"/>
          <w:b/>
          <w:bCs/>
          <w:sz w:val="22"/>
          <w:szCs w:val="22"/>
        </w:rPr>
        <w:t xml:space="preserve"> Position</w:t>
      </w:r>
    </w:p>
    <w:p w14:paraId="32B69521" w14:textId="77777777" w:rsidR="008D5FA3" w:rsidRPr="00BC0743" w:rsidRDefault="008D5FA3" w:rsidP="00BC0743">
      <w:pPr>
        <w:spacing w:after="0"/>
        <w:ind w:right="182"/>
        <w:rPr>
          <w:rFonts w:ascii="Arial" w:hAnsi="Arial" w:cs="Arial"/>
          <w:b/>
          <w:bCs/>
          <w:sz w:val="22"/>
          <w:szCs w:val="22"/>
        </w:rPr>
      </w:pPr>
    </w:p>
    <w:p w14:paraId="2183E2F0" w14:textId="07EE2D16" w:rsidR="008D5FA3" w:rsidRDefault="008D5FA3" w:rsidP="00BC0743">
      <w:pPr>
        <w:spacing w:after="0"/>
        <w:ind w:left="630"/>
        <w:rPr>
          <w:rFonts w:ascii="Arial" w:hAnsi="Arial" w:cs="Arial"/>
          <w:sz w:val="22"/>
          <w:szCs w:val="22"/>
        </w:rPr>
      </w:pPr>
      <w:bookmarkStart w:id="25" w:name="_Hlk113532572"/>
      <w:r w:rsidRPr="00BC0743">
        <w:rPr>
          <w:rFonts w:ascii="Arial" w:hAnsi="Arial" w:cs="Arial"/>
          <w:sz w:val="22"/>
          <w:szCs w:val="22"/>
        </w:rPr>
        <w:t>For the purpose of this particular bid, bidders shall meet the following minimum criteria:</w:t>
      </w:r>
    </w:p>
    <w:p w14:paraId="57444DE7" w14:textId="77777777" w:rsidR="00BC0743" w:rsidRPr="00BC0743" w:rsidRDefault="00BC0743" w:rsidP="00BC0743">
      <w:pPr>
        <w:spacing w:after="0"/>
        <w:ind w:left="630"/>
        <w:rPr>
          <w:rFonts w:ascii="Arial" w:hAnsi="Arial" w:cs="Arial"/>
          <w:sz w:val="22"/>
          <w:szCs w:val="22"/>
        </w:rPr>
      </w:pPr>
    </w:p>
    <w:p w14:paraId="5BA5E3C2" w14:textId="77777777" w:rsidR="008D5FA3" w:rsidRPr="00BC0743" w:rsidRDefault="008D5FA3" w:rsidP="00BC0743">
      <w:pPr>
        <w:pStyle w:val="BodyText2"/>
        <w:ind w:left="252" w:firstLine="378"/>
        <w:jc w:val="both"/>
        <w:rPr>
          <w:rFonts w:ascii="Arial" w:hAnsi="Arial" w:cs="Arial"/>
          <w:b w:val="0"/>
          <w:sz w:val="22"/>
          <w:szCs w:val="22"/>
        </w:rPr>
      </w:pPr>
      <w:r w:rsidRPr="00BC0743">
        <w:rPr>
          <w:rFonts w:ascii="Arial" w:hAnsi="Arial" w:cs="Arial"/>
          <w:b w:val="0"/>
          <w:sz w:val="22"/>
          <w:szCs w:val="22"/>
        </w:rPr>
        <w:t>a) Net Worth for last 3 financial years should be positive</w:t>
      </w:r>
    </w:p>
    <w:p w14:paraId="061F69C3" w14:textId="2A3A735B" w:rsidR="008D5FA3" w:rsidRPr="00BC0743" w:rsidRDefault="008D5FA3" w:rsidP="00BC0743">
      <w:pPr>
        <w:pStyle w:val="BodyText2"/>
        <w:ind w:left="900" w:hanging="270"/>
        <w:jc w:val="both"/>
        <w:rPr>
          <w:rFonts w:ascii="Arial" w:hAnsi="Arial" w:cs="Arial"/>
          <w:bCs/>
          <w:sz w:val="22"/>
          <w:szCs w:val="22"/>
        </w:rPr>
      </w:pPr>
      <w:r w:rsidRPr="00BC0743">
        <w:rPr>
          <w:rFonts w:ascii="Arial" w:hAnsi="Arial" w:cs="Arial"/>
          <w:b w:val="0"/>
          <w:sz w:val="22"/>
          <w:szCs w:val="22"/>
        </w:rPr>
        <w:t xml:space="preserve">b) Minimum Average Annual Turnover* (MAAT) of the bidder for best three years i.e. 36 months out of last five financial years as </w:t>
      </w:r>
      <w:proofErr w:type="spellStart"/>
      <w:r w:rsidRPr="00BC0743">
        <w:rPr>
          <w:rFonts w:ascii="Arial" w:hAnsi="Arial" w:cs="Arial"/>
          <w:b w:val="0"/>
          <w:sz w:val="22"/>
          <w:szCs w:val="22"/>
        </w:rPr>
        <w:t>annualised</w:t>
      </w:r>
      <w:proofErr w:type="spellEnd"/>
      <w:r w:rsidRPr="00BC0743">
        <w:rPr>
          <w:rFonts w:ascii="Arial" w:hAnsi="Arial" w:cs="Arial"/>
          <w:b w:val="0"/>
          <w:sz w:val="22"/>
          <w:szCs w:val="22"/>
        </w:rPr>
        <w:t xml:space="preserve"> should be </w:t>
      </w:r>
      <w:r w:rsidRPr="00BC0743">
        <w:rPr>
          <w:rFonts w:ascii="Arial" w:hAnsi="Arial" w:cs="Arial"/>
          <w:bCs/>
          <w:sz w:val="22"/>
          <w:szCs w:val="22"/>
        </w:rPr>
        <w:t>US$ 14.99 million or Rs. 1077.46 million or equivalent for the Package.</w:t>
      </w:r>
    </w:p>
    <w:p w14:paraId="7E2920F9" w14:textId="77777777" w:rsidR="008D5FA3" w:rsidRPr="00BC0743" w:rsidRDefault="008D5FA3" w:rsidP="00BC0743">
      <w:pPr>
        <w:pStyle w:val="BodyText2"/>
        <w:ind w:left="810"/>
        <w:jc w:val="both"/>
        <w:rPr>
          <w:rFonts w:ascii="Arial" w:hAnsi="Arial" w:cs="Arial"/>
          <w:b w:val="0"/>
          <w:sz w:val="22"/>
          <w:szCs w:val="22"/>
        </w:rPr>
      </w:pPr>
      <w:r w:rsidRPr="00BC0743">
        <w:rPr>
          <w:rFonts w:ascii="Arial" w:hAnsi="Arial" w:cs="Arial"/>
          <w:b w:val="0"/>
          <w:sz w:val="22"/>
          <w:szCs w:val="22"/>
        </w:rPr>
        <w:t>* Note- Annual total income as incorporated in the profit &amp; loss account except non-recurring income e.g. sale of fixed assets</w:t>
      </w:r>
    </w:p>
    <w:p w14:paraId="0AE2E712" w14:textId="6BEAD000" w:rsidR="008D5FA3" w:rsidRPr="00BC0743" w:rsidRDefault="008D5FA3" w:rsidP="00BC0743">
      <w:pPr>
        <w:pStyle w:val="BodyText2"/>
        <w:spacing w:before="0" w:after="0"/>
        <w:ind w:left="900" w:hanging="270"/>
        <w:jc w:val="both"/>
        <w:rPr>
          <w:rFonts w:ascii="Arial" w:hAnsi="Arial" w:cs="Arial"/>
          <w:bCs/>
          <w:sz w:val="22"/>
          <w:szCs w:val="22"/>
        </w:rPr>
      </w:pPr>
      <w:r w:rsidRPr="00BC0743">
        <w:rPr>
          <w:rFonts w:ascii="Arial" w:hAnsi="Arial" w:cs="Arial"/>
          <w:b w:val="0"/>
          <w:sz w:val="22"/>
          <w:szCs w:val="22"/>
        </w:rPr>
        <w:t xml:space="preserve">c) Bidder shall have Liquid Assets (LA) and/or evidence of access to or availability of credit facilities of not less than </w:t>
      </w:r>
      <w:r w:rsidRPr="00BC0743">
        <w:rPr>
          <w:rFonts w:ascii="Arial" w:hAnsi="Arial" w:cs="Arial"/>
          <w:bCs/>
          <w:sz w:val="22"/>
          <w:szCs w:val="22"/>
        </w:rPr>
        <w:t>US$ 1.80</w:t>
      </w:r>
      <w:r w:rsidRPr="00BC0743">
        <w:rPr>
          <w:rFonts w:ascii="Arial" w:hAnsi="Arial" w:cs="Arial"/>
          <w:bCs/>
          <w:i/>
          <w:iCs/>
          <w:sz w:val="22"/>
          <w:szCs w:val="22"/>
        </w:rPr>
        <w:t xml:space="preserve"> </w:t>
      </w:r>
      <w:r w:rsidRPr="00BC0743">
        <w:rPr>
          <w:rFonts w:ascii="Arial" w:hAnsi="Arial" w:cs="Arial"/>
          <w:bCs/>
          <w:sz w:val="22"/>
          <w:szCs w:val="22"/>
        </w:rPr>
        <w:t>million or Rs. 143.66 million or equivalent for the Package.</w:t>
      </w:r>
    </w:p>
    <w:p w14:paraId="3DC765B2" w14:textId="4AC328DF" w:rsidR="008D5FA3" w:rsidRPr="00BC0743" w:rsidRDefault="008D5FA3" w:rsidP="00BC0743">
      <w:pPr>
        <w:spacing w:after="0"/>
        <w:rPr>
          <w:rFonts w:ascii="Arial" w:hAnsi="Arial" w:cs="Arial"/>
          <w:sz w:val="22"/>
          <w:szCs w:val="22"/>
        </w:rPr>
      </w:pPr>
    </w:p>
    <w:p w14:paraId="2595346F" w14:textId="77777777" w:rsidR="008D5FA3" w:rsidRPr="00BC0743" w:rsidRDefault="008D5FA3" w:rsidP="00BC0743">
      <w:pPr>
        <w:spacing w:after="0"/>
        <w:ind w:left="630"/>
        <w:rPr>
          <w:rFonts w:ascii="Arial" w:hAnsi="Arial" w:cs="Arial"/>
          <w:sz w:val="22"/>
          <w:szCs w:val="22"/>
        </w:rPr>
      </w:pPr>
      <w:r w:rsidRPr="00BC0743">
        <w:rPr>
          <w:rFonts w:ascii="Arial" w:hAnsi="Arial" w:cs="Arial"/>
          <w:sz w:val="22"/>
          <w:szCs w:val="22"/>
        </w:rPr>
        <w:t>In case bidder is a holding company, the Financial Position criteria referred to in clause 2.0 above shall be that of holding company only (i.e. excluding its subsidiary / group companies). In case bidder is a subsidiary of a holding company, the Financial Position criteria referred to in clause 2.0 above shall be that of subsidiary company only (i.e. excluding its holding company).</w:t>
      </w:r>
    </w:p>
    <w:bookmarkEnd w:id="25"/>
    <w:p w14:paraId="680946D6" w14:textId="77777777" w:rsidR="008D5FA3" w:rsidRPr="00BC0743" w:rsidRDefault="008D5FA3" w:rsidP="00BC0743">
      <w:pPr>
        <w:ind w:right="182"/>
        <w:rPr>
          <w:rFonts w:ascii="Arial" w:hAnsi="Arial" w:cs="Arial"/>
          <w:sz w:val="22"/>
          <w:szCs w:val="22"/>
        </w:rPr>
      </w:pPr>
    </w:p>
    <w:p w14:paraId="46EF68A4" w14:textId="77777777" w:rsidR="008D5FA3" w:rsidRPr="00BC0743" w:rsidRDefault="008D5FA3" w:rsidP="00F6550A">
      <w:pPr>
        <w:tabs>
          <w:tab w:val="left" w:pos="-615"/>
          <w:tab w:val="left" w:pos="1080"/>
        </w:tabs>
        <w:spacing w:after="0"/>
        <w:jc w:val="left"/>
        <w:rPr>
          <w:rFonts w:ascii="Arial" w:hAnsi="Arial" w:cs="Arial"/>
          <w:b/>
          <w:bCs/>
          <w:sz w:val="22"/>
          <w:szCs w:val="22"/>
        </w:rPr>
      </w:pPr>
      <w:r w:rsidRPr="00BC0743">
        <w:rPr>
          <w:rFonts w:ascii="Arial" w:hAnsi="Arial" w:cs="Arial"/>
          <w:b/>
          <w:bCs/>
          <w:sz w:val="22"/>
          <w:szCs w:val="22"/>
        </w:rPr>
        <w:t>3.0   Joint Venture Bids</w:t>
      </w:r>
    </w:p>
    <w:p w14:paraId="698E40CE" w14:textId="77777777" w:rsidR="008D5FA3" w:rsidRPr="00BC0743" w:rsidRDefault="008D5FA3" w:rsidP="00BC0743">
      <w:pPr>
        <w:tabs>
          <w:tab w:val="left" w:pos="-615"/>
          <w:tab w:val="left" w:pos="1080"/>
        </w:tabs>
        <w:spacing w:after="0"/>
        <w:ind w:left="2160"/>
        <w:rPr>
          <w:rFonts w:ascii="Arial" w:hAnsi="Arial" w:cs="Arial"/>
          <w:sz w:val="22"/>
          <w:szCs w:val="22"/>
        </w:rPr>
      </w:pPr>
    </w:p>
    <w:p w14:paraId="115907E3" w14:textId="77777777" w:rsidR="008D5FA3" w:rsidRPr="00BC0743" w:rsidRDefault="008D5FA3" w:rsidP="00F6550A">
      <w:pPr>
        <w:spacing w:after="0"/>
        <w:ind w:left="540" w:hanging="540"/>
        <w:rPr>
          <w:rFonts w:ascii="Arial" w:hAnsi="Arial" w:cs="Arial"/>
          <w:sz w:val="22"/>
          <w:szCs w:val="22"/>
        </w:rPr>
      </w:pPr>
      <w:r w:rsidRPr="00BC0743">
        <w:rPr>
          <w:rFonts w:ascii="Arial" w:hAnsi="Arial" w:cs="Arial"/>
          <w:sz w:val="22"/>
          <w:szCs w:val="22"/>
        </w:rPr>
        <w:t xml:space="preserve">3.1    </w:t>
      </w:r>
      <w:bookmarkStart w:id="26" w:name="_Hlk113532722"/>
      <w:r w:rsidRPr="00BC0743">
        <w:rPr>
          <w:rFonts w:ascii="Arial" w:hAnsi="Arial" w:cs="Arial"/>
          <w:sz w:val="22"/>
          <w:szCs w:val="22"/>
        </w:rPr>
        <w:t>In case a bid is submitted by a Joint Venture (JV) of two or more firms as partners, the JV shall meet collectively the complete requirements mentioned at clause no. 1.1 and 2.0 (b) &amp; (c) above. Further, the partners of Joint Venture shall meet the following requirements:</w:t>
      </w:r>
    </w:p>
    <w:p w14:paraId="1F905C45" w14:textId="77777777" w:rsidR="008D5FA3" w:rsidRPr="00BC0743" w:rsidRDefault="008D5FA3" w:rsidP="00F6550A">
      <w:pPr>
        <w:tabs>
          <w:tab w:val="left" w:pos="2700"/>
        </w:tabs>
        <w:spacing w:after="0"/>
        <w:rPr>
          <w:rFonts w:ascii="Arial" w:hAnsi="Arial" w:cs="Arial"/>
          <w:sz w:val="22"/>
          <w:szCs w:val="22"/>
        </w:rPr>
      </w:pPr>
    </w:p>
    <w:p w14:paraId="00307D84" w14:textId="77777777" w:rsidR="008D5FA3" w:rsidRPr="00BC0743" w:rsidRDefault="008D5FA3" w:rsidP="00F6550A">
      <w:pPr>
        <w:pStyle w:val="BodyText3"/>
        <w:numPr>
          <w:ilvl w:val="0"/>
          <w:numId w:val="19"/>
        </w:numPr>
        <w:spacing w:after="0"/>
        <w:ind w:left="990" w:right="0" w:hanging="450"/>
        <w:rPr>
          <w:rFonts w:ascii="Arial" w:hAnsi="Arial" w:cs="Arial"/>
          <w:sz w:val="22"/>
          <w:szCs w:val="22"/>
        </w:rPr>
      </w:pPr>
      <w:r w:rsidRPr="00BC0743">
        <w:rPr>
          <w:rFonts w:ascii="Arial" w:hAnsi="Arial" w:cs="Arial"/>
          <w:sz w:val="22"/>
          <w:szCs w:val="22"/>
        </w:rPr>
        <w:t xml:space="preserve">All the partners of the JV shall meet individually the Financial Position criteria given at 2.0 (a) above. </w:t>
      </w:r>
    </w:p>
    <w:p w14:paraId="5F4BD824" w14:textId="77777777" w:rsidR="008D5FA3" w:rsidRPr="00BC0743" w:rsidRDefault="008D5FA3" w:rsidP="00BC0743">
      <w:pPr>
        <w:tabs>
          <w:tab w:val="left" w:pos="2700"/>
        </w:tabs>
        <w:ind w:left="2700" w:hanging="621"/>
        <w:rPr>
          <w:rFonts w:ascii="Arial" w:hAnsi="Arial" w:cs="Arial"/>
          <w:sz w:val="22"/>
          <w:szCs w:val="22"/>
        </w:rPr>
      </w:pPr>
    </w:p>
    <w:p w14:paraId="7BAFB6D7" w14:textId="77777777" w:rsidR="008D5FA3" w:rsidRPr="00BC0743" w:rsidRDefault="008D5FA3" w:rsidP="00BC0743">
      <w:pPr>
        <w:pStyle w:val="BodyText3"/>
        <w:numPr>
          <w:ilvl w:val="0"/>
          <w:numId w:val="19"/>
        </w:numPr>
        <w:spacing w:after="0"/>
        <w:ind w:left="990" w:right="0" w:hanging="450"/>
        <w:rPr>
          <w:rFonts w:ascii="Arial" w:hAnsi="Arial" w:cs="Arial"/>
          <w:sz w:val="22"/>
          <w:szCs w:val="22"/>
        </w:rPr>
      </w:pPr>
      <w:r w:rsidRPr="00BC0743">
        <w:rPr>
          <w:rFonts w:ascii="Arial" w:hAnsi="Arial" w:cs="Arial"/>
          <w:sz w:val="22"/>
          <w:szCs w:val="22"/>
        </w:rPr>
        <w:lastRenderedPageBreak/>
        <w:t>The lead partner shall meet not less than 40% of the Financial Position minimum criteria given at para 2.0 (b) &amp; (c)</w:t>
      </w:r>
    </w:p>
    <w:p w14:paraId="1F065590" w14:textId="77777777" w:rsidR="008D5FA3" w:rsidRPr="00BC0743" w:rsidRDefault="008D5FA3" w:rsidP="00BC0743">
      <w:pPr>
        <w:tabs>
          <w:tab w:val="left" w:pos="2700"/>
        </w:tabs>
        <w:ind w:left="2700" w:hanging="621"/>
        <w:rPr>
          <w:rFonts w:ascii="Arial" w:hAnsi="Arial" w:cs="Arial"/>
          <w:sz w:val="22"/>
          <w:szCs w:val="22"/>
        </w:rPr>
      </w:pPr>
    </w:p>
    <w:p w14:paraId="510D27BD" w14:textId="77777777" w:rsidR="008D5FA3" w:rsidRPr="00BC0743" w:rsidRDefault="008D5FA3" w:rsidP="00BC0743">
      <w:pPr>
        <w:pStyle w:val="BodyText3"/>
        <w:numPr>
          <w:ilvl w:val="0"/>
          <w:numId w:val="19"/>
        </w:numPr>
        <w:spacing w:after="0"/>
        <w:ind w:left="990" w:right="0" w:hanging="450"/>
        <w:rPr>
          <w:rFonts w:ascii="Arial" w:hAnsi="Arial" w:cs="Arial"/>
          <w:sz w:val="22"/>
          <w:szCs w:val="22"/>
        </w:rPr>
      </w:pPr>
      <w:r w:rsidRPr="00BC0743">
        <w:rPr>
          <w:rFonts w:ascii="Arial" w:hAnsi="Arial" w:cs="Arial"/>
          <w:sz w:val="22"/>
          <w:szCs w:val="22"/>
        </w:rPr>
        <w:t>Each of the other partner(s) individually shall meet not less than 25% of the minimum Financial Position criteria given at para 2.0 (b) &amp; (c)</w:t>
      </w:r>
    </w:p>
    <w:p w14:paraId="00BA60DF" w14:textId="77777777" w:rsidR="008D5FA3" w:rsidRPr="00BC0743" w:rsidRDefault="008D5FA3" w:rsidP="00F6550A">
      <w:pPr>
        <w:tabs>
          <w:tab w:val="left" w:pos="0"/>
          <w:tab w:val="left" w:pos="720"/>
          <w:tab w:val="left" w:pos="1440"/>
          <w:tab w:val="left" w:pos="2700"/>
          <w:tab w:val="left" w:pos="2880"/>
        </w:tabs>
        <w:spacing w:after="0"/>
        <w:rPr>
          <w:rFonts w:ascii="Arial" w:hAnsi="Arial" w:cs="Arial"/>
          <w:sz w:val="22"/>
          <w:szCs w:val="22"/>
        </w:rPr>
      </w:pPr>
    </w:p>
    <w:p w14:paraId="0922EB03" w14:textId="77777777" w:rsidR="008D5FA3" w:rsidRPr="00BC0743" w:rsidRDefault="008D5FA3" w:rsidP="00F6550A">
      <w:pPr>
        <w:spacing w:after="0"/>
        <w:ind w:left="540"/>
        <w:rPr>
          <w:rFonts w:ascii="Arial" w:hAnsi="Arial" w:cs="Arial"/>
          <w:sz w:val="22"/>
          <w:szCs w:val="22"/>
        </w:rPr>
      </w:pPr>
      <w:r w:rsidRPr="00BC0743">
        <w:rPr>
          <w:rFonts w:ascii="Arial" w:hAnsi="Arial" w:cs="Arial"/>
          <w:sz w:val="22"/>
          <w:szCs w:val="22"/>
        </w:rPr>
        <w:t>The figure of average annual turnover and liquid assets/credit facilities for each of the partners of the JV shall be added together to determine the JV’s compliance with the minimum qualifying criteria set out in para 2.0 (b) &amp; (c)above</w:t>
      </w:r>
      <w:r w:rsidRPr="00BC0743">
        <w:rPr>
          <w:rFonts w:ascii="Arial" w:hAnsi="Arial" w:cs="Arial"/>
          <w:strike/>
          <w:sz w:val="22"/>
          <w:szCs w:val="22"/>
        </w:rPr>
        <w:t xml:space="preserve"> </w:t>
      </w:r>
    </w:p>
    <w:p w14:paraId="1B9E74B6" w14:textId="77777777" w:rsidR="008D5FA3" w:rsidRPr="00BC0743" w:rsidRDefault="008D5FA3" w:rsidP="00F6550A">
      <w:pPr>
        <w:tabs>
          <w:tab w:val="left" w:pos="784"/>
          <w:tab w:val="left" w:pos="2700"/>
        </w:tabs>
        <w:spacing w:after="0"/>
        <w:ind w:left="2700"/>
        <w:rPr>
          <w:rFonts w:ascii="Arial" w:hAnsi="Arial" w:cs="Arial"/>
          <w:sz w:val="22"/>
          <w:szCs w:val="22"/>
        </w:rPr>
      </w:pPr>
    </w:p>
    <w:p w14:paraId="28F025F3" w14:textId="77777777" w:rsidR="008D5FA3" w:rsidRPr="00BC0743" w:rsidRDefault="008D5FA3" w:rsidP="00F6550A">
      <w:pPr>
        <w:spacing w:after="0"/>
        <w:ind w:left="540"/>
        <w:rPr>
          <w:rFonts w:ascii="Arial" w:hAnsi="Arial" w:cs="Arial"/>
          <w:sz w:val="22"/>
          <w:szCs w:val="22"/>
        </w:rPr>
      </w:pPr>
      <w:r w:rsidRPr="00BC0743">
        <w:rPr>
          <w:rFonts w:ascii="Arial" w:hAnsi="Arial" w:cs="Arial"/>
          <w:sz w:val="22"/>
          <w:szCs w:val="22"/>
        </w:rPr>
        <w:t>However, for a JV to be qualified, the partner(s) of JV must also meet the following minimum criteria:</w:t>
      </w:r>
    </w:p>
    <w:p w14:paraId="1FECA379" w14:textId="77777777" w:rsidR="008D5FA3" w:rsidRPr="00BC0743" w:rsidRDefault="008D5FA3" w:rsidP="00F6550A">
      <w:pPr>
        <w:tabs>
          <w:tab w:val="left" w:pos="-615"/>
          <w:tab w:val="left" w:pos="1080"/>
        </w:tabs>
        <w:spacing w:after="0"/>
        <w:rPr>
          <w:rFonts w:ascii="Arial" w:hAnsi="Arial" w:cs="Arial"/>
          <w:sz w:val="22"/>
          <w:szCs w:val="22"/>
        </w:rPr>
      </w:pPr>
    </w:p>
    <w:p w14:paraId="54482007" w14:textId="77777777" w:rsidR="008D5FA3" w:rsidRPr="00BC0743" w:rsidRDefault="008D5FA3" w:rsidP="00F6550A">
      <w:pPr>
        <w:numPr>
          <w:ilvl w:val="0"/>
          <w:numId w:val="20"/>
        </w:numPr>
        <w:tabs>
          <w:tab w:val="left" w:pos="885"/>
        </w:tabs>
        <w:spacing w:after="0"/>
        <w:ind w:left="885" w:right="0" w:hanging="345"/>
        <w:rPr>
          <w:rFonts w:ascii="Arial" w:hAnsi="Arial" w:cs="Arial"/>
          <w:sz w:val="22"/>
          <w:szCs w:val="22"/>
        </w:rPr>
      </w:pPr>
      <w:r w:rsidRPr="00BC0743">
        <w:rPr>
          <w:rFonts w:ascii="Arial" w:hAnsi="Arial" w:cs="Arial"/>
          <w:sz w:val="22"/>
          <w:szCs w:val="22"/>
        </w:rPr>
        <w:t>Either of the partners(s) of JV shall meet the Technical Experience criteria as per para 1.1</w:t>
      </w:r>
    </w:p>
    <w:p w14:paraId="6E017E2D" w14:textId="77777777" w:rsidR="008D5FA3" w:rsidRPr="00BC0743" w:rsidRDefault="008D5FA3" w:rsidP="00F6550A">
      <w:pPr>
        <w:tabs>
          <w:tab w:val="left" w:pos="885"/>
        </w:tabs>
        <w:spacing w:after="0"/>
        <w:ind w:left="885"/>
        <w:rPr>
          <w:rFonts w:ascii="Arial" w:hAnsi="Arial" w:cs="Arial"/>
          <w:sz w:val="22"/>
          <w:szCs w:val="22"/>
        </w:rPr>
      </w:pPr>
    </w:p>
    <w:p w14:paraId="4A526D66" w14:textId="77777777" w:rsidR="008D5FA3" w:rsidRPr="00BC0743" w:rsidRDefault="008D5FA3" w:rsidP="00F6550A">
      <w:pPr>
        <w:numPr>
          <w:ilvl w:val="0"/>
          <w:numId w:val="20"/>
        </w:numPr>
        <w:tabs>
          <w:tab w:val="left" w:pos="885"/>
        </w:tabs>
        <w:spacing w:after="0"/>
        <w:ind w:left="885" w:right="0" w:hanging="345"/>
        <w:rPr>
          <w:rFonts w:ascii="Arial" w:hAnsi="Arial" w:cs="Arial"/>
          <w:sz w:val="22"/>
          <w:szCs w:val="22"/>
        </w:rPr>
      </w:pPr>
      <w:r w:rsidRPr="00BC0743">
        <w:rPr>
          <w:rFonts w:ascii="Arial" w:hAnsi="Arial" w:cs="Arial"/>
          <w:sz w:val="22"/>
          <w:szCs w:val="22"/>
        </w:rPr>
        <w:t xml:space="preserve">The other partner(s) of JV shall meet either the technical experience criteria as per para 1.1 OR must have erected </w:t>
      </w:r>
      <w:proofErr w:type="spellStart"/>
      <w:r w:rsidRPr="00BC0743">
        <w:rPr>
          <w:rFonts w:ascii="Arial" w:hAnsi="Arial" w:cs="Arial"/>
          <w:sz w:val="22"/>
          <w:szCs w:val="22"/>
        </w:rPr>
        <w:t>erected</w:t>
      </w:r>
      <w:proofErr w:type="spellEnd"/>
      <w:r w:rsidRPr="00BC0743">
        <w:rPr>
          <w:rFonts w:ascii="Arial" w:hAnsi="Arial" w:cs="Arial"/>
          <w:sz w:val="22"/>
          <w:szCs w:val="22"/>
        </w:rPr>
        <w:t xml:space="preserve">, tested and commissioned at least, </w:t>
      </w:r>
      <w:proofErr w:type="gramStart"/>
      <w:r w:rsidRPr="00BC0743">
        <w:rPr>
          <w:rFonts w:ascii="Arial" w:hAnsi="Arial" w:cs="Arial"/>
          <w:sz w:val="22"/>
          <w:szCs w:val="22"/>
        </w:rPr>
        <w:t>one(</w:t>
      </w:r>
      <w:proofErr w:type="gramEnd"/>
      <w:r w:rsidRPr="00BC0743">
        <w:rPr>
          <w:rFonts w:ascii="Arial" w:hAnsi="Arial" w:cs="Arial"/>
          <w:sz w:val="22"/>
          <w:szCs w:val="22"/>
        </w:rPr>
        <w:t xml:space="preserve">1) or more GIS substation(s) having </w:t>
      </w:r>
      <w:proofErr w:type="spellStart"/>
      <w:r w:rsidRPr="00BC0743">
        <w:rPr>
          <w:rFonts w:ascii="Arial" w:hAnsi="Arial" w:cs="Arial"/>
          <w:sz w:val="22"/>
          <w:szCs w:val="22"/>
        </w:rPr>
        <w:t>atleast</w:t>
      </w:r>
      <w:proofErr w:type="spellEnd"/>
      <w:r w:rsidRPr="00BC0743">
        <w:rPr>
          <w:rFonts w:ascii="Arial" w:hAnsi="Arial" w:cs="Arial"/>
          <w:sz w:val="22"/>
          <w:szCs w:val="22"/>
        </w:rPr>
        <w:t xml:space="preserve"> four(4) or more Circuit Breaker equipped GIS bays* of 220kV or above voltage level during the last seven(7) years in India and these bays* must be in operation as on the date of bid opening.</w:t>
      </w:r>
    </w:p>
    <w:p w14:paraId="573BAF01" w14:textId="77777777" w:rsidR="008D5FA3" w:rsidRPr="00BC0743" w:rsidRDefault="008D5FA3" w:rsidP="00F6550A">
      <w:pPr>
        <w:pStyle w:val="ListParagraph"/>
        <w:spacing w:after="0"/>
        <w:jc w:val="both"/>
        <w:rPr>
          <w:rFonts w:ascii="Arial" w:hAnsi="Arial" w:cs="Arial"/>
          <w:sz w:val="22"/>
          <w:szCs w:val="22"/>
        </w:rPr>
      </w:pPr>
    </w:p>
    <w:p w14:paraId="27B5A81C" w14:textId="77777777" w:rsidR="008D5FA3" w:rsidRPr="00BC0743" w:rsidRDefault="008D5FA3" w:rsidP="00F6550A">
      <w:pPr>
        <w:spacing w:after="0"/>
        <w:jc w:val="center"/>
        <w:rPr>
          <w:rFonts w:ascii="Arial" w:hAnsi="Arial" w:cs="Arial"/>
          <w:sz w:val="22"/>
          <w:szCs w:val="22"/>
        </w:rPr>
      </w:pPr>
      <w:r w:rsidRPr="00BC0743">
        <w:rPr>
          <w:rFonts w:ascii="Arial" w:hAnsi="Arial" w:cs="Arial"/>
          <w:sz w:val="22"/>
          <w:szCs w:val="22"/>
        </w:rPr>
        <w:t>And</w:t>
      </w:r>
    </w:p>
    <w:p w14:paraId="7EFEFF7A" w14:textId="77777777" w:rsidR="008D5FA3" w:rsidRPr="00BC0743" w:rsidRDefault="008D5FA3" w:rsidP="00F6550A">
      <w:pPr>
        <w:spacing w:after="0"/>
        <w:jc w:val="center"/>
        <w:rPr>
          <w:rFonts w:ascii="Arial" w:hAnsi="Arial" w:cs="Arial"/>
          <w:sz w:val="22"/>
          <w:szCs w:val="22"/>
        </w:rPr>
      </w:pPr>
    </w:p>
    <w:p w14:paraId="179BEC33" w14:textId="77777777" w:rsidR="008D5FA3" w:rsidRPr="00BC0743" w:rsidRDefault="008D5FA3" w:rsidP="00BC0743">
      <w:pPr>
        <w:ind w:left="900"/>
        <w:rPr>
          <w:rFonts w:ascii="Arial" w:hAnsi="Arial" w:cs="Arial"/>
          <w:sz w:val="22"/>
          <w:szCs w:val="22"/>
        </w:rPr>
      </w:pPr>
      <w:r w:rsidRPr="00BC0743">
        <w:rPr>
          <w:rFonts w:ascii="Arial" w:hAnsi="Arial" w:cs="Arial"/>
          <w:sz w:val="22"/>
          <w:szCs w:val="22"/>
        </w:rPr>
        <w:t>shall furnish a legally enforceable undertaking jointly with the other partner of JV who meet the Technical Experience criteria as per para 1.1 to guarantee quality, timely supply, performance and warranty obligations as specified for the equipment(s)</w:t>
      </w:r>
    </w:p>
    <w:bookmarkEnd w:id="26"/>
    <w:p w14:paraId="53C12430" w14:textId="77777777" w:rsidR="008D5FA3" w:rsidRPr="00BC0743" w:rsidRDefault="008D5FA3" w:rsidP="00F6550A">
      <w:pPr>
        <w:spacing w:after="0"/>
        <w:ind w:left="900"/>
        <w:rPr>
          <w:rFonts w:ascii="Arial" w:hAnsi="Arial" w:cs="Arial"/>
          <w:sz w:val="22"/>
          <w:szCs w:val="22"/>
        </w:rPr>
      </w:pPr>
    </w:p>
    <w:p w14:paraId="3396201A" w14:textId="77777777" w:rsidR="008D5FA3" w:rsidRPr="00BC0743" w:rsidRDefault="008D5FA3" w:rsidP="00BC0743">
      <w:pPr>
        <w:ind w:left="540" w:hanging="540"/>
        <w:rPr>
          <w:rFonts w:ascii="Arial" w:hAnsi="Arial" w:cs="Arial"/>
          <w:bCs/>
          <w:sz w:val="22"/>
          <w:szCs w:val="22"/>
        </w:rPr>
      </w:pPr>
      <w:r w:rsidRPr="00BC0743">
        <w:rPr>
          <w:rFonts w:ascii="Arial" w:hAnsi="Arial" w:cs="Arial"/>
          <w:bCs/>
          <w:sz w:val="22"/>
          <w:szCs w:val="22"/>
        </w:rPr>
        <w:t xml:space="preserve">4.0 </w:t>
      </w:r>
      <w:r w:rsidRPr="00BC0743">
        <w:rPr>
          <w:rFonts w:ascii="Arial" w:hAnsi="Arial" w:cs="Arial"/>
          <w:sz w:val="22"/>
          <w:szCs w:val="22"/>
        </w:rPr>
        <w:t>The</w:t>
      </w:r>
      <w:r w:rsidRPr="00BC0743">
        <w:rPr>
          <w:rFonts w:ascii="Arial" w:hAnsi="Arial" w:cs="Arial"/>
          <w:bCs/>
          <w:sz w:val="22"/>
          <w:szCs w:val="22"/>
        </w:rPr>
        <w:t xml:space="preserve">   bidder   shall furnish documentary evidence in support of the qualifying requirement stipulated as above.</w:t>
      </w:r>
    </w:p>
    <w:p w14:paraId="228B977F" w14:textId="0627C586" w:rsidR="008D5FA3" w:rsidRDefault="008D5FA3" w:rsidP="00316D31">
      <w:pPr>
        <w:pStyle w:val="Section3Heading"/>
        <w:spacing w:after="0"/>
      </w:pPr>
    </w:p>
    <w:p w14:paraId="3ED16512" w14:textId="021F30A5" w:rsidR="00F6550A" w:rsidRDefault="00F6550A" w:rsidP="00316D31">
      <w:pPr>
        <w:pStyle w:val="Section3Heading"/>
        <w:spacing w:after="0"/>
      </w:pPr>
    </w:p>
    <w:p w14:paraId="0199D9E6" w14:textId="064909A1" w:rsidR="00F6550A" w:rsidRDefault="00F6550A" w:rsidP="00316D31">
      <w:pPr>
        <w:pStyle w:val="Section3Heading"/>
        <w:spacing w:after="0"/>
      </w:pPr>
    </w:p>
    <w:p w14:paraId="3B030B06" w14:textId="7ECAABF7" w:rsidR="00F6550A" w:rsidRDefault="00F6550A" w:rsidP="00316D31">
      <w:pPr>
        <w:pStyle w:val="Section3Heading"/>
        <w:spacing w:after="0"/>
      </w:pPr>
    </w:p>
    <w:p w14:paraId="40341D63" w14:textId="2A584625" w:rsidR="00F6550A" w:rsidRDefault="00F6550A" w:rsidP="00316D31">
      <w:pPr>
        <w:pStyle w:val="Section3Heading"/>
        <w:spacing w:after="0"/>
      </w:pPr>
    </w:p>
    <w:p w14:paraId="1787B17E" w14:textId="4BB0DD27" w:rsidR="00F6550A" w:rsidRDefault="00F6550A" w:rsidP="00316D31">
      <w:pPr>
        <w:pStyle w:val="Section3Heading"/>
        <w:spacing w:after="0"/>
      </w:pPr>
    </w:p>
    <w:p w14:paraId="5B210BB7" w14:textId="1DCB5090" w:rsidR="00F6550A" w:rsidRDefault="00F6550A" w:rsidP="00316D31">
      <w:pPr>
        <w:pStyle w:val="Section3Heading"/>
        <w:spacing w:after="0"/>
      </w:pPr>
    </w:p>
    <w:p w14:paraId="1BDE5911" w14:textId="3C0B8FDB" w:rsidR="00F6550A" w:rsidRDefault="00F6550A" w:rsidP="00316D31">
      <w:pPr>
        <w:pStyle w:val="Section3Heading"/>
        <w:spacing w:after="0"/>
      </w:pPr>
    </w:p>
    <w:p w14:paraId="229AA49E" w14:textId="21AA15FF" w:rsidR="00F6550A" w:rsidRDefault="00F6550A" w:rsidP="00316D31">
      <w:pPr>
        <w:pStyle w:val="Section3Heading"/>
        <w:spacing w:after="0"/>
      </w:pPr>
    </w:p>
    <w:p w14:paraId="151A8DE3" w14:textId="36C2046C" w:rsidR="00F6550A" w:rsidRDefault="00F6550A" w:rsidP="00316D31">
      <w:pPr>
        <w:pStyle w:val="Section3Heading"/>
        <w:spacing w:after="0"/>
      </w:pPr>
    </w:p>
    <w:p w14:paraId="4C307D99" w14:textId="7B4F32AA" w:rsidR="00F6550A" w:rsidRDefault="00F6550A" w:rsidP="00316D31">
      <w:pPr>
        <w:pStyle w:val="Section3Heading"/>
        <w:spacing w:after="0"/>
      </w:pPr>
    </w:p>
    <w:p w14:paraId="2857AD07" w14:textId="4695B664" w:rsidR="00F6550A" w:rsidRDefault="00F6550A" w:rsidP="00316D31">
      <w:pPr>
        <w:pStyle w:val="Section3Heading"/>
        <w:spacing w:after="0"/>
      </w:pPr>
    </w:p>
    <w:p w14:paraId="7882F3CA" w14:textId="52CF87F0" w:rsidR="00F6550A" w:rsidRDefault="00F6550A" w:rsidP="00316D31">
      <w:pPr>
        <w:pStyle w:val="Section3Heading"/>
        <w:spacing w:after="0"/>
      </w:pPr>
    </w:p>
    <w:p w14:paraId="7E9EF041" w14:textId="3273E74C" w:rsidR="00F6550A" w:rsidRDefault="00F6550A" w:rsidP="00316D31">
      <w:pPr>
        <w:pStyle w:val="Section3Heading"/>
        <w:spacing w:after="0"/>
      </w:pPr>
    </w:p>
    <w:p w14:paraId="237D27DA" w14:textId="136E967D" w:rsidR="00F6550A" w:rsidRDefault="00F6550A" w:rsidP="00316D31">
      <w:pPr>
        <w:pStyle w:val="Section3Heading"/>
        <w:spacing w:after="0"/>
      </w:pPr>
    </w:p>
    <w:p w14:paraId="148FE70B" w14:textId="77777777" w:rsidR="00F6550A" w:rsidRPr="00166F92" w:rsidRDefault="00F6550A" w:rsidP="00316D31">
      <w:pPr>
        <w:pStyle w:val="Section3Heading"/>
        <w:spacing w:after="0"/>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3420"/>
        <w:gridCol w:w="1620"/>
        <w:gridCol w:w="2160"/>
      </w:tblGrid>
      <w:tr w:rsidR="000A71E0" w:rsidRPr="00166F92" w14:paraId="4A7C1269" w14:textId="77777777" w:rsidTr="005F2B31">
        <w:trPr>
          <w:cantSplit/>
          <w:trHeight w:val="516"/>
        </w:trPr>
        <w:tc>
          <w:tcPr>
            <w:tcW w:w="2628" w:type="dxa"/>
            <w:shd w:val="clear" w:color="auto" w:fill="7F7F7F" w:themeFill="text1" w:themeFillTint="80"/>
          </w:tcPr>
          <w:p w14:paraId="5179B494" w14:textId="77777777" w:rsidR="000A71E0" w:rsidRPr="00166F92" w:rsidRDefault="000A71E0" w:rsidP="00316D31">
            <w:pPr>
              <w:spacing w:before="120" w:after="0"/>
              <w:jc w:val="center"/>
              <w:rPr>
                <w:b/>
                <w:color w:val="FFFFFF" w:themeColor="background1"/>
                <w:sz w:val="22"/>
                <w:szCs w:val="22"/>
              </w:rPr>
            </w:pPr>
            <w:r w:rsidRPr="00166F92">
              <w:rPr>
                <w:b/>
                <w:color w:val="FFFFFF" w:themeColor="background1"/>
                <w:sz w:val="22"/>
                <w:szCs w:val="22"/>
              </w:rPr>
              <w:lastRenderedPageBreak/>
              <w:t>Factor</w:t>
            </w:r>
          </w:p>
        </w:tc>
        <w:tc>
          <w:tcPr>
            <w:tcW w:w="7200" w:type="dxa"/>
            <w:gridSpan w:val="3"/>
            <w:shd w:val="clear" w:color="auto" w:fill="7F7F7F" w:themeFill="text1" w:themeFillTint="80"/>
          </w:tcPr>
          <w:p w14:paraId="451179D7" w14:textId="77777777" w:rsidR="000A71E0" w:rsidRPr="00166F92" w:rsidRDefault="000A71E0" w:rsidP="00316D31">
            <w:pPr>
              <w:pStyle w:val="Section3-Heading2"/>
              <w:spacing w:before="120" w:after="0"/>
              <w:rPr>
                <w:color w:val="FFFFFF" w:themeColor="background1"/>
              </w:rPr>
            </w:pPr>
            <w:bookmarkStart w:id="27" w:name="_Toc496006430"/>
            <w:bookmarkStart w:id="28" w:name="_Toc496006831"/>
            <w:bookmarkStart w:id="29" w:name="_Toc496113482"/>
            <w:bookmarkStart w:id="30" w:name="_Toc496359153"/>
            <w:bookmarkStart w:id="31" w:name="_Toc496968116"/>
            <w:bookmarkStart w:id="32" w:name="_Toc498339860"/>
            <w:bookmarkStart w:id="33" w:name="_Toc498848207"/>
            <w:bookmarkStart w:id="34" w:name="_Toc499021785"/>
            <w:bookmarkStart w:id="35" w:name="_Toc499023468"/>
            <w:bookmarkStart w:id="36" w:name="_Toc501529950"/>
            <w:bookmarkStart w:id="37" w:name="_Toc503874228"/>
            <w:bookmarkStart w:id="38" w:name="_Toc23215164"/>
            <w:bookmarkStart w:id="39" w:name="_Toc452916616"/>
            <w:bookmarkStart w:id="40" w:name="_Toc475712701"/>
            <w:r w:rsidRPr="00166F92">
              <w:rPr>
                <w:color w:val="FFFFFF" w:themeColor="background1"/>
              </w:rPr>
              <w:t>1 Eligibility</w:t>
            </w:r>
            <w:bookmarkEnd w:id="27"/>
            <w:bookmarkEnd w:id="28"/>
            <w:bookmarkEnd w:id="29"/>
            <w:bookmarkEnd w:id="30"/>
            <w:bookmarkEnd w:id="31"/>
            <w:bookmarkEnd w:id="32"/>
            <w:bookmarkEnd w:id="33"/>
            <w:bookmarkEnd w:id="34"/>
            <w:bookmarkEnd w:id="35"/>
            <w:bookmarkEnd w:id="36"/>
            <w:bookmarkEnd w:id="37"/>
            <w:bookmarkEnd w:id="38"/>
            <w:bookmarkEnd w:id="39"/>
            <w:bookmarkEnd w:id="40"/>
          </w:p>
        </w:tc>
      </w:tr>
      <w:tr w:rsidR="000A71E0" w:rsidRPr="00166F92" w14:paraId="53C20FB9" w14:textId="77777777" w:rsidTr="005F2B31">
        <w:trPr>
          <w:cantSplit/>
          <w:trHeight w:val="516"/>
        </w:trPr>
        <w:tc>
          <w:tcPr>
            <w:tcW w:w="2628" w:type="dxa"/>
            <w:vMerge w:val="restart"/>
            <w:shd w:val="clear" w:color="auto" w:fill="D9D9D9" w:themeFill="background1" w:themeFillShade="D9"/>
            <w:vAlign w:val="center"/>
          </w:tcPr>
          <w:p w14:paraId="14DB0FCD" w14:textId="77777777" w:rsidR="000A71E0" w:rsidRPr="00166F92" w:rsidRDefault="000A71E0" w:rsidP="00316D31">
            <w:pPr>
              <w:pStyle w:val="titulo"/>
              <w:spacing w:after="0"/>
            </w:pPr>
            <w:r w:rsidRPr="00166F92">
              <w:t>Sub-Factor</w:t>
            </w:r>
          </w:p>
        </w:tc>
        <w:tc>
          <w:tcPr>
            <w:tcW w:w="5040" w:type="dxa"/>
            <w:gridSpan w:val="2"/>
            <w:shd w:val="clear" w:color="auto" w:fill="D9D9D9" w:themeFill="background1" w:themeFillShade="D9"/>
            <w:vAlign w:val="center"/>
          </w:tcPr>
          <w:p w14:paraId="32F9F427" w14:textId="77777777" w:rsidR="000A71E0" w:rsidRPr="00166F92" w:rsidRDefault="000A71E0" w:rsidP="00316D31">
            <w:pPr>
              <w:pStyle w:val="titulo"/>
              <w:spacing w:after="0"/>
              <w:rPr>
                <w:rFonts w:ascii="Times New Roman" w:hAnsi="Times New Roman"/>
              </w:rPr>
            </w:pPr>
            <w:r w:rsidRPr="00166F92">
              <w:t>Criteria</w:t>
            </w:r>
          </w:p>
        </w:tc>
        <w:tc>
          <w:tcPr>
            <w:tcW w:w="2160" w:type="dxa"/>
            <w:vMerge w:val="restart"/>
            <w:shd w:val="clear" w:color="auto" w:fill="D9D9D9" w:themeFill="background1" w:themeFillShade="D9"/>
            <w:vAlign w:val="center"/>
          </w:tcPr>
          <w:p w14:paraId="3A185D5A" w14:textId="77777777" w:rsidR="000A71E0" w:rsidRPr="00166F92" w:rsidRDefault="000A71E0" w:rsidP="00316D31">
            <w:pPr>
              <w:pStyle w:val="titulo"/>
              <w:spacing w:after="0"/>
            </w:pPr>
            <w:r w:rsidRPr="00166F92">
              <w:t>Documentation Required</w:t>
            </w:r>
          </w:p>
        </w:tc>
      </w:tr>
      <w:tr w:rsidR="005F2B31" w:rsidRPr="00166F92" w14:paraId="03109D95" w14:textId="77777777" w:rsidTr="005F2B31">
        <w:trPr>
          <w:cantSplit/>
          <w:trHeight w:val="1490"/>
        </w:trPr>
        <w:tc>
          <w:tcPr>
            <w:tcW w:w="2628" w:type="dxa"/>
            <w:vMerge/>
          </w:tcPr>
          <w:p w14:paraId="56E217BA" w14:textId="77777777" w:rsidR="005F2B31" w:rsidRPr="00166F92" w:rsidRDefault="005F2B31" w:rsidP="00316D31">
            <w:pPr>
              <w:spacing w:after="0"/>
              <w:ind w:left="360" w:hanging="360"/>
              <w:jc w:val="center"/>
              <w:rPr>
                <w:b/>
                <w:sz w:val="22"/>
                <w:szCs w:val="22"/>
              </w:rPr>
            </w:pPr>
          </w:p>
        </w:tc>
        <w:tc>
          <w:tcPr>
            <w:tcW w:w="3420" w:type="dxa"/>
            <w:tcBorders>
              <w:bottom w:val="nil"/>
            </w:tcBorders>
            <w:shd w:val="clear" w:color="auto" w:fill="D9D9D9" w:themeFill="background1" w:themeFillShade="D9"/>
            <w:vAlign w:val="center"/>
          </w:tcPr>
          <w:p w14:paraId="3AB52D83" w14:textId="77777777" w:rsidR="005F2B31" w:rsidRPr="00166F92" w:rsidRDefault="005F2B31" w:rsidP="00316D31">
            <w:pPr>
              <w:pStyle w:val="titulo"/>
              <w:spacing w:after="0"/>
            </w:pPr>
            <w:r w:rsidRPr="00166F92">
              <w:t>Requirement</w:t>
            </w:r>
          </w:p>
        </w:tc>
        <w:tc>
          <w:tcPr>
            <w:tcW w:w="1620" w:type="dxa"/>
            <w:shd w:val="clear" w:color="auto" w:fill="D9D9D9" w:themeFill="background1" w:themeFillShade="D9"/>
            <w:vAlign w:val="center"/>
          </w:tcPr>
          <w:p w14:paraId="539FC67E" w14:textId="77777777" w:rsidR="005F2B31" w:rsidRPr="00166F92" w:rsidRDefault="005F2B31" w:rsidP="00316D31">
            <w:pPr>
              <w:pStyle w:val="titulo"/>
              <w:spacing w:after="0"/>
            </w:pPr>
            <w:r w:rsidRPr="00166F92">
              <w:t>Bidder</w:t>
            </w:r>
          </w:p>
        </w:tc>
        <w:tc>
          <w:tcPr>
            <w:tcW w:w="2160" w:type="dxa"/>
            <w:vMerge/>
            <w:tcBorders>
              <w:bottom w:val="nil"/>
            </w:tcBorders>
          </w:tcPr>
          <w:p w14:paraId="338EA9B0" w14:textId="77777777" w:rsidR="005F2B31" w:rsidRPr="00166F92" w:rsidRDefault="005F2B31" w:rsidP="00316D31">
            <w:pPr>
              <w:pStyle w:val="titulo"/>
              <w:spacing w:after="0"/>
            </w:pPr>
          </w:p>
        </w:tc>
      </w:tr>
      <w:tr w:rsidR="005F2B31" w:rsidRPr="00166F92" w14:paraId="10DC0CA2" w14:textId="77777777" w:rsidTr="005F2B31">
        <w:trPr>
          <w:cantSplit/>
          <w:trHeight w:val="819"/>
        </w:trPr>
        <w:tc>
          <w:tcPr>
            <w:tcW w:w="2628" w:type="dxa"/>
          </w:tcPr>
          <w:p w14:paraId="4ADA8D51" w14:textId="77777777" w:rsidR="005F2B31" w:rsidRPr="00166F92" w:rsidRDefault="005F2B31" w:rsidP="00316D31">
            <w:pPr>
              <w:pStyle w:val="Heading2"/>
              <w:tabs>
                <w:tab w:val="clear" w:pos="619"/>
                <w:tab w:val="left" w:pos="576"/>
              </w:tabs>
              <w:spacing w:before="60" w:after="0"/>
              <w:jc w:val="both"/>
              <w:rPr>
                <w:b w:val="0"/>
                <w:sz w:val="20"/>
              </w:rPr>
            </w:pPr>
            <w:bookmarkStart w:id="41" w:name="_Toc496968117"/>
            <w:r w:rsidRPr="00166F92">
              <w:rPr>
                <w:b w:val="0"/>
                <w:sz w:val="20"/>
              </w:rPr>
              <w:t xml:space="preserve">1.1 </w:t>
            </w:r>
            <w:r w:rsidRPr="00166F92">
              <w:rPr>
                <w:b w:val="0"/>
                <w:sz w:val="20"/>
              </w:rPr>
              <w:tab/>
              <w:t>Nationality</w:t>
            </w:r>
            <w:bookmarkEnd w:id="41"/>
          </w:p>
        </w:tc>
        <w:tc>
          <w:tcPr>
            <w:tcW w:w="3420" w:type="dxa"/>
          </w:tcPr>
          <w:p w14:paraId="3D6C4972" w14:textId="77777777" w:rsidR="005F2B31" w:rsidRPr="00166F92" w:rsidRDefault="005F2B31" w:rsidP="00316D31">
            <w:pPr>
              <w:pStyle w:val="BodyTextIndent"/>
              <w:spacing w:before="60" w:after="0"/>
              <w:ind w:left="0"/>
              <w:jc w:val="left"/>
              <w:rPr>
                <w:sz w:val="20"/>
              </w:rPr>
            </w:pPr>
            <w:r w:rsidRPr="00166F92">
              <w:rPr>
                <w:sz w:val="20"/>
              </w:rPr>
              <w:t>Nationality in accordance with ITB 4.4.</w:t>
            </w:r>
          </w:p>
        </w:tc>
        <w:tc>
          <w:tcPr>
            <w:tcW w:w="1620" w:type="dxa"/>
          </w:tcPr>
          <w:p w14:paraId="3ADC368C" w14:textId="28FD7347" w:rsidR="005F2B31" w:rsidRPr="00166F92" w:rsidRDefault="005F2B31" w:rsidP="00316D31">
            <w:pPr>
              <w:spacing w:before="60" w:after="0"/>
              <w:jc w:val="center"/>
              <w:rPr>
                <w:sz w:val="20"/>
              </w:rPr>
            </w:pPr>
            <w:r w:rsidRPr="00166F92">
              <w:rPr>
                <w:sz w:val="20"/>
              </w:rPr>
              <w:t>Must meet requirement</w:t>
            </w:r>
          </w:p>
        </w:tc>
        <w:tc>
          <w:tcPr>
            <w:tcW w:w="2160" w:type="dxa"/>
          </w:tcPr>
          <w:p w14:paraId="2D2573E6" w14:textId="22A12EF5" w:rsidR="005F2B31" w:rsidRPr="00166F92" w:rsidRDefault="001F7913" w:rsidP="00316D31">
            <w:pPr>
              <w:spacing w:before="60" w:after="0"/>
              <w:jc w:val="center"/>
              <w:rPr>
                <w:sz w:val="20"/>
              </w:rPr>
            </w:pPr>
            <w:r>
              <w:rPr>
                <w:sz w:val="20"/>
              </w:rPr>
              <w:t>Attachment -</w:t>
            </w:r>
            <w:r w:rsidR="00076D24">
              <w:rPr>
                <w:sz w:val="20"/>
              </w:rPr>
              <w:t>4</w:t>
            </w:r>
          </w:p>
        </w:tc>
      </w:tr>
      <w:tr w:rsidR="005F2B31" w:rsidRPr="00166F92" w14:paraId="08CDC5D6" w14:textId="77777777" w:rsidTr="005F2B31">
        <w:trPr>
          <w:cantSplit/>
          <w:trHeight w:val="580"/>
        </w:trPr>
        <w:tc>
          <w:tcPr>
            <w:tcW w:w="2628" w:type="dxa"/>
          </w:tcPr>
          <w:p w14:paraId="64DD60AA" w14:textId="77777777" w:rsidR="005F2B31" w:rsidRPr="00166F92" w:rsidRDefault="005F2B31" w:rsidP="00316D31">
            <w:pPr>
              <w:pStyle w:val="Heading2"/>
              <w:tabs>
                <w:tab w:val="clear" w:pos="619"/>
                <w:tab w:val="left" w:pos="576"/>
              </w:tabs>
              <w:spacing w:before="60" w:after="0"/>
              <w:jc w:val="left"/>
              <w:rPr>
                <w:sz w:val="20"/>
              </w:rPr>
            </w:pPr>
            <w:r w:rsidRPr="00166F92">
              <w:rPr>
                <w:b w:val="0"/>
                <w:sz w:val="20"/>
              </w:rPr>
              <w:t xml:space="preserve">1.2 </w:t>
            </w:r>
            <w:r w:rsidRPr="00166F92">
              <w:rPr>
                <w:b w:val="0"/>
                <w:sz w:val="20"/>
              </w:rPr>
              <w:tab/>
              <w:t>Conflict of Interest</w:t>
            </w:r>
          </w:p>
        </w:tc>
        <w:tc>
          <w:tcPr>
            <w:tcW w:w="3420" w:type="dxa"/>
          </w:tcPr>
          <w:p w14:paraId="1BD25458" w14:textId="77777777" w:rsidR="005F2B31" w:rsidRPr="00166F92" w:rsidRDefault="005F2B31" w:rsidP="00316D31">
            <w:pPr>
              <w:pStyle w:val="BodyTextIndent"/>
              <w:spacing w:before="60" w:after="0"/>
              <w:ind w:left="0"/>
              <w:jc w:val="left"/>
              <w:rPr>
                <w:sz w:val="20"/>
              </w:rPr>
            </w:pPr>
            <w:r w:rsidRPr="00166F92">
              <w:rPr>
                <w:sz w:val="20"/>
              </w:rPr>
              <w:t>No- conflicts of interests as described in ITB 4.2</w:t>
            </w:r>
          </w:p>
        </w:tc>
        <w:tc>
          <w:tcPr>
            <w:tcW w:w="1620" w:type="dxa"/>
          </w:tcPr>
          <w:p w14:paraId="51E8619A" w14:textId="66F59B32" w:rsidR="005F2B31" w:rsidRPr="00166F92" w:rsidRDefault="005F2B31" w:rsidP="00316D31">
            <w:pPr>
              <w:spacing w:before="60" w:after="0"/>
              <w:jc w:val="center"/>
              <w:rPr>
                <w:sz w:val="20"/>
              </w:rPr>
            </w:pPr>
            <w:r w:rsidRPr="00166F92">
              <w:rPr>
                <w:sz w:val="20"/>
              </w:rPr>
              <w:t>Must meet requirement</w:t>
            </w:r>
          </w:p>
        </w:tc>
        <w:tc>
          <w:tcPr>
            <w:tcW w:w="2160" w:type="dxa"/>
          </w:tcPr>
          <w:p w14:paraId="5AF51FB2" w14:textId="4983BFA5" w:rsidR="005F2B31" w:rsidRPr="00166F92" w:rsidRDefault="005F2B31" w:rsidP="00316D31">
            <w:pPr>
              <w:spacing w:before="60" w:after="0"/>
              <w:jc w:val="center"/>
              <w:rPr>
                <w:sz w:val="20"/>
              </w:rPr>
            </w:pPr>
            <w:r>
              <w:rPr>
                <w:sz w:val="20"/>
              </w:rPr>
              <w:t>Bid Form</w:t>
            </w:r>
          </w:p>
        </w:tc>
      </w:tr>
      <w:tr w:rsidR="005F2B31" w:rsidRPr="00166F92" w14:paraId="233011B4" w14:textId="77777777" w:rsidTr="005F2B31">
        <w:trPr>
          <w:cantSplit/>
          <w:trHeight w:val="819"/>
        </w:trPr>
        <w:tc>
          <w:tcPr>
            <w:tcW w:w="2628" w:type="dxa"/>
          </w:tcPr>
          <w:p w14:paraId="592B51DF" w14:textId="77777777" w:rsidR="005F2B31" w:rsidRPr="00166F92" w:rsidRDefault="005F2B31" w:rsidP="00316D31">
            <w:pPr>
              <w:pStyle w:val="Heading2"/>
              <w:tabs>
                <w:tab w:val="clear" w:pos="619"/>
                <w:tab w:val="left" w:pos="576"/>
              </w:tabs>
              <w:spacing w:before="60" w:after="0"/>
              <w:jc w:val="both"/>
              <w:rPr>
                <w:sz w:val="20"/>
              </w:rPr>
            </w:pPr>
            <w:r w:rsidRPr="00166F92">
              <w:rPr>
                <w:b w:val="0"/>
                <w:sz w:val="20"/>
              </w:rPr>
              <w:t>1.3</w:t>
            </w:r>
            <w:r w:rsidRPr="00166F92">
              <w:rPr>
                <w:b w:val="0"/>
                <w:sz w:val="20"/>
              </w:rPr>
              <w:tab/>
              <w:t>Bank Ineligibility</w:t>
            </w:r>
          </w:p>
        </w:tc>
        <w:tc>
          <w:tcPr>
            <w:tcW w:w="3420" w:type="dxa"/>
          </w:tcPr>
          <w:p w14:paraId="6DF0BB84" w14:textId="77777777" w:rsidR="005F2B31" w:rsidRPr="00166F92" w:rsidRDefault="005F2B31" w:rsidP="00316D31">
            <w:pPr>
              <w:pStyle w:val="BodyTextIndent"/>
              <w:spacing w:before="60" w:after="0"/>
              <w:ind w:left="0"/>
              <w:jc w:val="left"/>
              <w:rPr>
                <w:sz w:val="20"/>
              </w:rPr>
            </w:pPr>
            <w:r w:rsidRPr="00166F92">
              <w:rPr>
                <w:sz w:val="20"/>
              </w:rPr>
              <w:t xml:space="preserve">Not having been declared ineligible by the Bank as described in </w:t>
            </w:r>
            <w:r w:rsidRPr="00166F92">
              <w:rPr>
                <w:color w:val="000000" w:themeColor="text1"/>
                <w:sz w:val="20"/>
              </w:rPr>
              <w:t>4.5.</w:t>
            </w:r>
          </w:p>
        </w:tc>
        <w:tc>
          <w:tcPr>
            <w:tcW w:w="1620" w:type="dxa"/>
          </w:tcPr>
          <w:p w14:paraId="16F7282B" w14:textId="796E7C6C" w:rsidR="005F2B31" w:rsidRPr="00166F92" w:rsidRDefault="005F2B31" w:rsidP="00316D31">
            <w:pPr>
              <w:spacing w:before="60" w:after="0"/>
              <w:jc w:val="center"/>
              <w:rPr>
                <w:sz w:val="20"/>
              </w:rPr>
            </w:pPr>
            <w:r w:rsidRPr="00166F92">
              <w:rPr>
                <w:sz w:val="20"/>
              </w:rPr>
              <w:t>Must meet requirement</w:t>
            </w:r>
          </w:p>
        </w:tc>
        <w:tc>
          <w:tcPr>
            <w:tcW w:w="2160" w:type="dxa"/>
          </w:tcPr>
          <w:p w14:paraId="22CCBB09" w14:textId="0B16D150" w:rsidR="005F2B31" w:rsidRPr="00166F92" w:rsidRDefault="005F2B31" w:rsidP="00316D31">
            <w:pPr>
              <w:spacing w:before="60" w:after="0"/>
              <w:jc w:val="center"/>
              <w:rPr>
                <w:sz w:val="20"/>
              </w:rPr>
            </w:pPr>
            <w:r>
              <w:rPr>
                <w:sz w:val="20"/>
              </w:rPr>
              <w:t>Bid Form</w:t>
            </w:r>
          </w:p>
        </w:tc>
      </w:tr>
      <w:tr w:rsidR="005F2B31" w:rsidRPr="00166F92" w14:paraId="02A1AC5B" w14:textId="77777777" w:rsidTr="005F2B31">
        <w:trPr>
          <w:cantSplit/>
          <w:trHeight w:val="806"/>
        </w:trPr>
        <w:tc>
          <w:tcPr>
            <w:tcW w:w="2628" w:type="dxa"/>
          </w:tcPr>
          <w:p w14:paraId="0623DA2C" w14:textId="77777777" w:rsidR="005F2B31" w:rsidRPr="00166F92" w:rsidRDefault="005F2B31" w:rsidP="00316D31">
            <w:pPr>
              <w:pStyle w:val="Heading2"/>
              <w:tabs>
                <w:tab w:val="clear" w:pos="619"/>
                <w:tab w:val="left" w:pos="576"/>
              </w:tabs>
              <w:spacing w:before="60" w:after="0"/>
              <w:jc w:val="left"/>
              <w:rPr>
                <w:sz w:val="20"/>
              </w:rPr>
            </w:pPr>
            <w:r w:rsidRPr="00166F92">
              <w:rPr>
                <w:b w:val="0"/>
                <w:sz w:val="20"/>
              </w:rPr>
              <w:t>1.4</w:t>
            </w:r>
            <w:r w:rsidRPr="00166F92">
              <w:rPr>
                <w:b w:val="0"/>
                <w:sz w:val="20"/>
              </w:rPr>
              <w:tab/>
              <w:t>State Owned Enterprise or Institution</w:t>
            </w:r>
          </w:p>
        </w:tc>
        <w:tc>
          <w:tcPr>
            <w:tcW w:w="3420" w:type="dxa"/>
          </w:tcPr>
          <w:p w14:paraId="28756ACE" w14:textId="77777777" w:rsidR="005F2B31" w:rsidRPr="00166F92" w:rsidRDefault="005F2B31" w:rsidP="00316D31">
            <w:pPr>
              <w:pStyle w:val="BodyTextIndent"/>
              <w:spacing w:before="60" w:after="0"/>
              <w:ind w:left="0"/>
              <w:jc w:val="left"/>
              <w:rPr>
                <w:sz w:val="20"/>
              </w:rPr>
            </w:pPr>
            <w:r w:rsidRPr="00166F92">
              <w:rPr>
                <w:sz w:val="20"/>
              </w:rPr>
              <w:t>Compliance with conditions of ITB 4.6</w:t>
            </w:r>
          </w:p>
        </w:tc>
        <w:tc>
          <w:tcPr>
            <w:tcW w:w="1620" w:type="dxa"/>
            <w:vAlign w:val="center"/>
          </w:tcPr>
          <w:p w14:paraId="7508BB3A" w14:textId="3EB0E1A4" w:rsidR="005F2B31" w:rsidRPr="00166F92" w:rsidRDefault="005F2B31" w:rsidP="00316D31">
            <w:pPr>
              <w:spacing w:before="60" w:after="0"/>
              <w:jc w:val="center"/>
              <w:rPr>
                <w:sz w:val="20"/>
              </w:rPr>
            </w:pPr>
            <w:r w:rsidRPr="00166F92">
              <w:rPr>
                <w:sz w:val="20"/>
              </w:rPr>
              <w:t>Must meet requirement</w:t>
            </w:r>
          </w:p>
        </w:tc>
        <w:tc>
          <w:tcPr>
            <w:tcW w:w="2160" w:type="dxa"/>
          </w:tcPr>
          <w:p w14:paraId="6B038F69" w14:textId="78EED440" w:rsidR="005F2B31" w:rsidRPr="00166F92" w:rsidRDefault="001F7913" w:rsidP="00316D31">
            <w:pPr>
              <w:spacing w:before="60" w:after="0"/>
              <w:jc w:val="center"/>
              <w:rPr>
                <w:sz w:val="20"/>
              </w:rPr>
            </w:pPr>
            <w:r>
              <w:rPr>
                <w:sz w:val="20"/>
              </w:rPr>
              <w:t>Attachment -</w:t>
            </w:r>
            <w:r w:rsidR="00076D24">
              <w:rPr>
                <w:sz w:val="20"/>
              </w:rPr>
              <w:t>4</w:t>
            </w:r>
          </w:p>
        </w:tc>
      </w:tr>
      <w:tr w:rsidR="005F2B31" w:rsidRPr="00166F92" w14:paraId="0DCC24B0" w14:textId="77777777" w:rsidTr="005F2B31">
        <w:trPr>
          <w:cantSplit/>
          <w:trHeight w:val="1752"/>
        </w:trPr>
        <w:tc>
          <w:tcPr>
            <w:tcW w:w="2628" w:type="dxa"/>
          </w:tcPr>
          <w:p w14:paraId="0F5DC041" w14:textId="77777777" w:rsidR="005F2B31" w:rsidRPr="00166F92" w:rsidRDefault="005F2B31" w:rsidP="00316D31">
            <w:pPr>
              <w:pStyle w:val="Heading2"/>
              <w:tabs>
                <w:tab w:val="clear" w:pos="619"/>
                <w:tab w:val="left" w:pos="576"/>
              </w:tabs>
              <w:spacing w:before="60" w:after="0"/>
              <w:jc w:val="left"/>
              <w:rPr>
                <w:sz w:val="20"/>
              </w:rPr>
            </w:pPr>
            <w:r w:rsidRPr="00166F92">
              <w:rPr>
                <w:b w:val="0"/>
                <w:sz w:val="20"/>
              </w:rPr>
              <w:t>1.5</w:t>
            </w:r>
            <w:r w:rsidRPr="00166F92">
              <w:rPr>
                <w:b w:val="0"/>
                <w:sz w:val="20"/>
              </w:rPr>
              <w:tab/>
              <w:t xml:space="preserve">Ineligibility based on a United Nations resolution or Borrower’s country law </w:t>
            </w:r>
          </w:p>
        </w:tc>
        <w:tc>
          <w:tcPr>
            <w:tcW w:w="3420" w:type="dxa"/>
          </w:tcPr>
          <w:p w14:paraId="1AA54300" w14:textId="77777777" w:rsidR="005F2B31" w:rsidRPr="00166F92" w:rsidRDefault="005F2B31" w:rsidP="00316D31">
            <w:pPr>
              <w:pStyle w:val="BodyTextIndent"/>
              <w:spacing w:before="60" w:after="0"/>
              <w:ind w:left="0"/>
              <w:jc w:val="left"/>
              <w:rPr>
                <w:sz w:val="20"/>
              </w:rPr>
            </w:pPr>
            <w:r w:rsidRPr="00166F92">
              <w:rPr>
                <w:sz w:val="20"/>
              </w:rPr>
              <w:t>Not having  been excluded as a result of the Borrower’s country laws or official regulations, or by an act of compliance with UN Security Council resolution, in accordance with ITB 4.8</w:t>
            </w:r>
            <w:r>
              <w:rPr>
                <w:sz w:val="20"/>
              </w:rPr>
              <w:t xml:space="preserve"> </w:t>
            </w:r>
            <w:r w:rsidRPr="00166F92">
              <w:rPr>
                <w:sz w:val="20"/>
              </w:rPr>
              <w:t>and Section V.</w:t>
            </w:r>
          </w:p>
        </w:tc>
        <w:tc>
          <w:tcPr>
            <w:tcW w:w="1620" w:type="dxa"/>
          </w:tcPr>
          <w:p w14:paraId="52FEE2EA" w14:textId="6ADCAB4C" w:rsidR="005F2B31" w:rsidRPr="00166F92" w:rsidRDefault="005F2B31" w:rsidP="00316D31">
            <w:pPr>
              <w:spacing w:before="60" w:after="0"/>
              <w:jc w:val="center"/>
              <w:rPr>
                <w:sz w:val="20"/>
              </w:rPr>
            </w:pPr>
            <w:r w:rsidRPr="00166F92">
              <w:rPr>
                <w:sz w:val="20"/>
              </w:rPr>
              <w:t>Must meet requirement</w:t>
            </w:r>
          </w:p>
        </w:tc>
        <w:tc>
          <w:tcPr>
            <w:tcW w:w="2160" w:type="dxa"/>
          </w:tcPr>
          <w:p w14:paraId="17540839" w14:textId="18AD119A" w:rsidR="005F2B31" w:rsidRPr="00166F92" w:rsidRDefault="005F2B31" w:rsidP="00316D31">
            <w:pPr>
              <w:spacing w:before="60" w:after="0"/>
              <w:jc w:val="center"/>
              <w:rPr>
                <w:sz w:val="20"/>
              </w:rPr>
            </w:pPr>
            <w:r>
              <w:rPr>
                <w:sz w:val="20"/>
              </w:rPr>
              <w:t>Bid Form</w:t>
            </w:r>
          </w:p>
        </w:tc>
      </w:tr>
    </w:tbl>
    <w:p w14:paraId="6BA82D55" w14:textId="77777777" w:rsidR="000A71E0" w:rsidRPr="00166F92" w:rsidRDefault="000A71E0" w:rsidP="00316D31">
      <w:pPr>
        <w:spacing w:after="0"/>
      </w:pPr>
    </w:p>
    <w:p w14:paraId="2DDFF4F7" w14:textId="77777777" w:rsidR="000A71E0" w:rsidRDefault="000A71E0" w:rsidP="00316D31">
      <w:pPr>
        <w:spacing w:after="0"/>
      </w:pPr>
    </w:p>
    <w:p w14:paraId="01C9AA77" w14:textId="1CF8FE59" w:rsidR="005F2B31" w:rsidRDefault="005F2B31" w:rsidP="00316D31">
      <w:pPr>
        <w:spacing w:after="0"/>
      </w:pPr>
    </w:p>
    <w:p w14:paraId="17425E92" w14:textId="6832D064" w:rsidR="00E62305" w:rsidRDefault="00E62305" w:rsidP="00316D31">
      <w:pPr>
        <w:spacing w:after="0"/>
      </w:pPr>
    </w:p>
    <w:p w14:paraId="007185DE" w14:textId="1E293A97" w:rsidR="00E62305" w:rsidRDefault="00E62305" w:rsidP="00316D31">
      <w:pPr>
        <w:spacing w:after="0"/>
      </w:pPr>
    </w:p>
    <w:p w14:paraId="2EB97B63" w14:textId="1CBF63B7" w:rsidR="00E62305" w:rsidRDefault="00E62305" w:rsidP="00316D31">
      <w:pPr>
        <w:spacing w:after="0"/>
      </w:pPr>
    </w:p>
    <w:p w14:paraId="75611E09" w14:textId="29CA2A75" w:rsidR="00E62305" w:rsidRDefault="00E62305" w:rsidP="00316D31">
      <w:pPr>
        <w:spacing w:after="0"/>
      </w:pPr>
    </w:p>
    <w:p w14:paraId="4BCB8B04" w14:textId="5AA1015A" w:rsidR="00E62305" w:rsidRDefault="00E62305" w:rsidP="00316D31">
      <w:pPr>
        <w:spacing w:after="0"/>
      </w:pPr>
    </w:p>
    <w:p w14:paraId="6DBDBEEC" w14:textId="23524CC9" w:rsidR="00E62305" w:rsidRDefault="00E62305" w:rsidP="00316D31">
      <w:pPr>
        <w:spacing w:after="0"/>
      </w:pPr>
    </w:p>
    <w:p w14:paraId="275887F9" w14:textId="0A6523D7" w:rsidR="00E62305" w:rsidRDefault="00E62305" w:rsidP="00316D31">
      <w:pPr>
        <w:spacing w:after="0"/>
      </w:pPr>
    </w:p>
    <w:p w14:paraId="651CB46A" w14:textId="19422106" w:rsidR="00E62305" w:rsidRDefault="00E62305" w:rsidP="00316D31">
      <w:pPr>
        <w:spacing w:after="0"/>
      </w:pPr>
    </w:p>
    <w:p w14:paraId="18F9A6D8" w14:textId="3C8260C5" w:rsidR="00E62305" w:rsidRDefault="00E62305" w:rsidP="00316D31">
      <w:pPr>
        <w:spacing w:after="0"/>
      </w:pPr>
    </w:p>
    <w:p w14:paraId="70C73729" w14:textId="259C18AE" w:rsidR="00E62305" w:rsidRDefault="00E62305" w:rsidP="00316D31">
      <w:pPr>
        <w:spacing w:after="0"/>
      </w:pPr>
    </w:p>
    <w:p w14:paraId="706B9D8E" w14:textId="77777777" w:rsidR="00E62305" w:rsidRDefault="00E62305" w:rsidP="00316D31">
      <w:pPr>
        <w:spacing w:after="0"/>
      </w:pPr>
    </w:p>
    <w:p w14:paraId="06C62591" w14:textId="77777777" w:rsidR="008D5FA3" w:rsidRPr="00166F92" w:rsidRDefault="008D5FA3" w:rsidP="00316D31">
      <w:pPr>
        <w:spacing w:after="0"/>
      </w:pPr>
    </w:p>
    <w:p w14:paraId="03C56E8B" w14:textId="77777777" w:rsidR="000A71E0" w:rsidRPr="00166F92" w:rsidRDefault="000A71E0" w:rsidP="00316D31">
      <w:pPr>
        <w:spacing w:after="0"/>
      </w:pPr>
    </w:p>
    <w:tbl>
      <w:tblPr>
        <w:tblW w:w="10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4"/>
        <w:gridCol w:w="4687"/>
        <w:gridCol w:w="2277"/>
        <w:gridCol w:w="1496"/>
      </w:tblGrid>
      <w:tr w:rsidR="000A71E0" w:rsidRPr="00166F92" w14:paraId="13E13FF4" w14:textId="77777777" w:rsidTr="00E62305">
        <w:trPr>
          <w:cantSplit/>
          <w:trHeight w:val="799"/>
          <w:tblHeader/>
        </w:trPr>
        <w:tc>
          <w:tcPr>
            <w:tcW w:w="1784" w:type="dxa"/>
            <w:shd w:val="clear" w:color="auto" w:fill="7F7F7F" w:themeFill="text1" w:themeFillTint="80"/>
            <w:vAlign w:val="center"/>
          </w:tcPr>
          <w:p w14:paraId="482E708F" w14:textId="77777777" w:rsidR="000A71E0" w:rsidRPr="00166F92" w:rsidRDefault="000A71E0" w:rsidP="00316D31">
            <w:pPr>
              <w:tabs>
                <w:tab w:val="center" w:pos="1006"/>
                <w:tab w:val="right" w:pos="2012"/>
              </w:tabs>
              <w:spacing w:before="120" w:after="0"/>
              <w:jc w:val="center"/>
              <w:rPr>
                <w:b/>
                <w:color w:val="FFFFFF" w:themeColor="background1"/>
                <w:sz w:val="22"/>
                <w:szCs w:val="22"/>
              </w:rPr>
            </w:pPr>
            <w:r w:rsidRPr="00166F92">
              <w:rPr>
                <w:color w:val="FFFFFF" w:themeColor="background1"/>
                <w:sz w:val="22"/>
                <w:szCs w:val="22"/>
              </w:rPr>
              <w:lastRenderedPageBreak/>
              <w:br w:type="page"/>
            </w:r>
            <w:r w:rsidRPr="00166F92">
              <w:rPr>
                <w:color w:val="FFFFFF" w:themeColor="background1"/>
                <w:sz w:val="22"/>
                <w:szCs w:val="22"/>
              </w:rPr>
              <w:br w:type="page"/>
            </w:r>
            <w:r w:rsidRPr="00166F92">
              <w:rPr>
                <w:color w:val="FFFFFF" w:themeColor="background1"/>
                <w:sz w:val="22"/>
                <w:szCs w:val="22"/>
              </w:rPr>
              <w:br w:type="page"/>
            </w:r>
            <w:r w:rsidRPr="00166F92">
              <w:rPr>
                <w:b/>
                <w:color w:val="FFFFFF" w:themeColor="background1"/>
                <w:sz w:val="22"/>
                <w:szCs w:val="22"/>
              </w:rPr>
              <w:t>Factor</w:t>
            </w:r>
          </w:p>
        </w:tc>
        <w:tc>
          <w:tcPr>
            <w:tcW w:w="8460" w:type="dxa"/>
            <w:gridSpan w:val="3"/>
            <w:shd w:val="clear" w:color="auto" w:fill="7F7F7F" w:themeFill="text1" w:themeFillTint="80"/>
            <w:vAlign w:val="bottom"/>
          </w:tcPr>
          <w:p w14:paraId="38A10247" w14:textId="77777777" w:rsidR="000A71E0" w:rsidRPr="00166F92" w:rsidRDefault="000A71E0" w:rsidP="00316D31">
            <w:pPr>
              <w:pStyle w:val="Section3-Heading2"/>
              <w:spacing w:before="120" w:after="0"/>
              <w:jc w:val="center"/>
              <w:rPr>
                <w:color w:val="FFFFFF" w:themeColor="background1"/>
              </w:rPr>
            </w:pPr>
            <w:bookmarkStart w:id="42" w:name="_Toc498339861"/>
            <w:bookmarkStart w:id="43" w:name="_Toc498848208"/>
            <w:bookmarkStart w:id="44" w:name="_Toc499021786"/>
            <w:bookmarkStart w:id="45" w:name="_Toc499023469"/>
            <w:bookmarkStart w:id="46" w:name="_Toc501529951"/>
            <w:bookmarkStart w:id="47" w:name="_Toc503874229"/>
            <w:bookmarkStart w:id="48" w:name="_Toc23215165"/>
            <w:bookmarkStart w:id="49" w:name="_Toc452916617"/>
            <w:bookmarkStart w:id="50" w:name="_Toc475712702"/>
            <w:r w:rsidRPr="00166F92">
              <w:rPr>
                <w:color w:val="FFFFFF" w:themeColor="background1"/>
              </w:rPr>
              <w:t>2. Historical Contract Non-Performance</w:t>
            </w:r>
            <w:bookmarkEnd w:id="42"/>
            <w:bookmarkEnd w:id="43"/>
            <w:bookmarkEnd w:id="44"/>
            <w:bookmarkEnd w:id="45"/>
            <w:bookmarkEnd w:id="46"/>
            <w:bookmarkEnd w:id="47"/>
            <w:bookmarkEnd w:id="48"/>
            <w:bookmarkEnd w:id="49"/>
            <w:bookmarkEnd w:id="50"/>
          </w:p>
        </w:tc>
      </w:tr>
      <w:tr w:rsidR="000A71E0" w:rsidRPr="00166F92" w14:paraId="4D9249EA" w14:textId="77777777" w:rsidTr="00E62305">
        <w:trPr>
          <w:cantSplit/>
          <w:trHeight w:val="799"/>
          <w:tblHeader/>
        </w:trPr>
        <w:tc>
          <w:tcPr>
            <w:tcW w:w="1784" w:type="dxa"/>
            <w:vMerge w:val="restart"/>
            <w:shd w:val="clear" w:color="auto" w:fill="D9D9D9" w:themeFill="background1" w:themeFillShade="D9"/>
            <w:vAlign w:val="center"/>
          </w:tcPr>
          <w:p w14:paraId="435F252B" w14:textId="77777777" w:rsidR="000A71E0" w:rsidRPr="00166F92" w:rsidRDefault="000A71E0" w:rsidP="00316D31">
            <w:pPr>
              <w:pStyle w:val="titulo"/>
              <w:spacing w:after="0"/>
            </w:pPr>
            <w:r w:rsidRPr="00166F92">
              <w:t>Sub-Factor</w:t>
            </w:r>
          </w:p>
        </w:tc>
        <w:tc>
          <w:tcPr>
            <w:tcW w:w="6964" w:type="dxa"/>
            <w:gridSpan w:val="2"/>
            <w:shd w:val="clear" w:color="auto" w:fill="D9D9D9" w:themeFill="background1" w:themeFillShade="D9"/>
            <w:vAlign w:val="center"/>
          </w:tcPr>
          <w:p w14:paraId="3421BEEF" w14:textId="77777777" w:rsidR="000A71E0" w:rsidRPr="00166F92" w:rsidRDefault="000A71E0" w:rsidP="00316D31">
            <w:pPr>
              <w:pStyle w:val="titulo"/>
              <w:spacing w:after="0"/>
              <w:rPr>
                <w:rFonts w:ascii="Times New Roman" w:hAnsi="Times New Roman"/>
              </w:rPr>
            </w:pPr>
            <w:r w:rsidRPr="00166F92">
              <w:t>Criteria</w:t>
            </w:r>
          </w:p>
        </w:tc>
        <w:tc>
          <w:tcPr>
            <w:tcW w:w="1495" w:type="dxa"/>
            <w:vMerge w:val="restart"/>
            <w:shd w:val="clear" w:color="auto" w:fill="D9D9D9" w:themeFill="background1" w:themeFillShade="D9"/>
            <w:vAlign w:val="center"/>
          </w:tcPr>
          <w:p w14:paraId="0DA6A846" w14:textId="77777777" w:rsidR="000A71E0" w:rsidRPr="00166F92" w:rsidRDefault="000A71E0" w:rsidP="00316D31">
            <w:pPr>
              <w:spacing w:before="80" w:after="0"/>
              <w:ind w:left="36" w:hanging="36"/>
              <w:jc w:val="center"/>
              <w:rPr>
                <w:b/>
                <w:sz w:val="22"/>
                <w:szCs w:val="22"/>
              </w:rPr>
            </w:pPr>
            <w:r w:rsidRPr="00166F92">
              <w:rPr>
                <w:b/>
                <w:sz w:val="22"/>
                <w:szCs w:val="22"/>
              </w:rPr>
              <w:t>Documentation  Required</w:t>
            </w:r>
          </w:p>
        </w:tc>
      </w:tr>
      <w:tr w:rsidR="005F2B31" w:rsidRPr="00166F92" w14:paraId="5A0D1E96" w14:textId="77777777" w:rsidTr="00E62305">
        <w:trPr>
          <w:cantSplit/>
          <w:trHeight w:val="1990"/>
          <w:tblHeader/>
        </w:trPr>
        <w:tc>
          <w:tcPr>
            <w:tcW w:w="1784" w:type="dxa"/>
            <w:vMerge/>
            <w:shd w:val="clear" w:color="auto" w:fill="D9D9D9" w:themeFill="background1" w:themeFillShade="D9"/>
          </w:tcPr>
          <w:p w14:paraId="002A709A" w14:textId="77777777" w:rsidR="005F2B31" w:rsidRPr="00166F92" w:rsidRDefault="005F2B31" w:rsidP="00316D31">
            <w:pPr>
              <w:spacing w:after="0"/>
              <w:jc w:val="center"/>
              <w:rPr>
                <w:b/>
                <w:sz w:val="22"/>
                <w:szCs w:val="22"/>
              </w:rPr>
            </w:pPr>
          </w:p>
        </w:tc>
        <w:tc>
          <w:tcPr>
            <w:tcW w:w="4687" w:type="dxa"/>
            <w:shd w:val="clear" w:color="auto" w:fill="D9D9D9" w:themeFill="background1" w:themeFillShade="D9"/>
            <w:vAlign w:val="center"/>
          </w:tcPr>
          <w:p w14:paraId="772E6835" w14:textId="77777777" w:rsidR="005F2B31" w:rsidRPr="00166F92" w:rsidRDefault="005F2B31" w:rsidP="00316D31">
            <w:pPr>
              <w:pStyle w:val="titulo"/>
              <w:spacing w:after="0"/>
            </w:pPr>
            <w:r w:rsidRPr="00166F92">
              <w:t>Requirement</w:t>
            </w:r>
          </w:p>
        </w:tc>
        <w:tc>
          <w:tcPr>
            <w:tcW w:w="2276" w:type="dxa"/>
            <w:shd w:val="clear" w:color="auto" w:fill="D9D9D9" w:themeFill="background1" w:themeFillShade="D9"/>
          </w:tcPr>
          <w:p w14:paraId="4A60B629" w14:textId="77777777" w:rsidR="005F2B31" w:rsidRPr="00166F92" w:rsidRDefault="005F2B31" w:rsidP="00316D31">
            <w:pPr>
              <w:pStyle w:val="titulo"/>
              <w:spacing w:after="0"/>
            </w:pPr>
            <w:r w:rsidRPr="00166F92">
              <w:t>Bidder</w:t>
            </w:r>
          </w:p>
        </w:tc>
        <w:tc>
          <w:tcPr>
            <w:tcW w:w="1495" w:type="dxa"/>
            <w:vMerge/>
          </w:tcPr>
          <w:p w14:paraId="7B392353" w14:textId="77777777" w:rsidR="005F2B31" w:rsidRPr="00166F92" w:rsidRDefault="005F2B31" w:rsidP="00316D31">
            <w:pPr>
              <w:spacing w:before="40" w:after="0"/>
              <w:ind w:left="36" w:hanging="36"/>
              <w:jc w:val="center"/>
              <w:rPr>
                <w:b/>
                <w:sz w:val="22"/>
                <w:szCs w:val="22"/>
              </w:rPr>
            </w:pPr>
          </w:p>
        </w:tc>
      </w:tr>
      <w:tr w:rsidR="005F2B31" w:rsidRPr="00166F92" w14:paraId="6FADAA4E" w14:textId="77777777" w:rsidTr="00E62305">
        <w:trPr>
          <w:cantSplit/>
          <w:trHeight w:val="933"/>
        </w:trPr>
        <w:tc>
          <w:tcPr>
            <w:tcW w:w="1784" w:type="dxa"/>
          </w:tcPr>
          <w:p w14:paraId="65CC1E4B" w14:textId="29D245B4" w:rsidR="005F2B31" w:rsidRPr="00166F92" w:rsidRDefault="005F2B31" w:rsidP="00316D31">
            <w:pPr>
              <w:pStyle w:val="Heading2"/>
              <w:tabs>
                <w:tab w:val="clear" w:pos="619"/>
              </w:tabs>
              <w:spacing w:before="60" w:after="0"/>
              <w:ind w:right="0"/>
              <w:jc w:val="left"/>
              <w:rPr>
                <w:sz w:val="20"/>
              </w:rPr>
            </w:pPr>
            <w:bookmarkStart w:id="51" w:name="_Toc496968124"/>
            <w:r w:rsidRPr="00166F92">
              <w:rPr>
                <w:b w:val="0"/>
                <w:sz w:val="20"/>
              </w:rPr>
              <w:t>2.1 History of non-performing contracts</w:t>
            </w:r>
            <w:bookmarkEnd w:id="51"/>
          </w:p>
        </w:tc>
        <w:tc>
          <w:tcPr>
            <w:tcW w:w="4687" w:type="dxa"/>
          </w:tcPr>
          <w:p w14:paraId="62B3216C" w14:textId="2377A43C" w:rsidR="005F2B31" w:rsidRPr="00166F92" w:rsidRDefault="005F2B31" w:rsidP="00316D31">
            <w:pPr>
              <w:pStyle w:val="BodyTextIndent"/>
              <w:spacing w:before="60" w:after="0"/>
              <w:ind w:left="0"/>
              <w:rPr>
                <w:sz w:val="20"/>
              </w:rPr>
            </w:pPr>
            <w:r w:rsidRPr="00166F92">
              <w:rPr>
                <w:sz w:val="20"/>
              </w:rPr>
              <w:t>Non-performance</w:t>
            </w:r>
            <w:r w:rsidRPr="00166F92">
              <w:rPr>
                <w:rStyle w:val="FootnoteReference"/>
                <w:sz w:val="20"/>
              </w:rPr>
              <w:footnoteReference w:id="2"/>
            </w:r>
            <w:r w:rsidRPr="00166F92">
              <w:rPr>
                <w:sz w:val="20"/>
              </w:rPr>
              <w:t xml:space="preserve">of a contract did not occur </w:t>
            </w:r>
            <w:r w:rsidR="00415136" w:rsidRPr="00415136">
              <w:rPr>
                <w:sz w:val="20"/>
              </w:rPr>
              <w:t>within the one year prior to the deadline of bid submission</w:t>
            </w:r>
            <w:r w:rsidRPr="00166F92">
              <w:rPr>
                <w:sz w:val="20"/>
              </w:rPr>
              <w:t xml:space="preserve">, based on all information on fully settled disputes or litigation.  A fully settled dispute or litigation is one that has been resolved in accordance with the Dispute Resolution Mechanism under the respective contract, and where all appeal instances available to the Bidder have been exhausted. </w:t>
            </w:r>
          </w:p>
        </w:tc>
        <w:tc>
          <w:tcPr>
            <w:tcW w:w="2276" w:type="dxa"/>
          </w:tcPr>
          <w:p w14:paraId="04C0CDA0" w14:textId="7AA77BC4" w:rsidR="005F2B31" w:rsidRPr="00166F92" w:rsidRDefault="005F2B31" w:rsidP="00316D31">
            <w:pPr>
              <w:spacing w:before="60" w:after="0"/>
              <w:jc w:val="left"/>
              <w:rPr>
                <w:sz w:val="20"/>
              </w:rPr>
            </w:pPr>
            <w:r w:rsidRPr="00166F92">
              <w:rPr>
                <w:sz w:val="20"/>
              </w:rPr>
              <w:t>Must meet requirement by itself or as member to past or existing JV</w:t>
            </w:r>
          </w:p>
        </w:tc>
        <w:tc>
          <w:tcPr>
            <w:tcW w:w="1495" w:type="dxa"/>
          </w:tcPr>
          <w:p w14:paraId="739D2BFE" w14:textId="53379E24" w:rsidR="005F2B31" w:rsidRPr="00166F92" w:rsidRDefault="005F2B31" w:rsidP="00316D31">
            <w:pPr>
              <w:spacing w:before="60" w:after="0"/>
              <w:jc w:val="left"/>
              <w:rPr>
                <w:sz w:val="20"/>
              </w:rPr>
            </w:pPr>
            <w:r>
              <w:rPr>
                <w:sz w:val="20"/>
              </w:rPr>
              <w:t>Attachment -</w:t>
            </w:r>
            <w:r w:rsidR="00C423D9">
              <w:rPr>
                <w:sz w:val="20"/>
              </w:rPr>
              <w:t>19</w:t>
            </w:r>
          </w:p>
        </w:tc>
      </w:tr>
      <w:tr w:rsidR="005F2B31" w:rsidRPr="00166F92" w14:paraId="3495E6E7" w14:textId="77777777" w:rsidTr="00E62305">
        <w:trPr>
          <w:cantSplit/>
          <w:trHeight w:val="933"/>
        </w:trPr>
        <w:tc>
          <w:tcPr>
            <w:tcW w:w="1784" w:type="dxa"/>
          </w:tcPr>
          <w:p w14:paraId="746B5610" w14:textId="77777777" w:rsidR="005F2B31" w:rsidRPr="00166F92" w:rsidRDefault="005F2B31" w:rsidP="00316D31">
            <w:pPr>
              <w:pStyle w:val="Heading2"/>
              <w:tabs>
                <w:tab w:val="clear" w:pos="619"/>
              </w:tabs>
              <w:spacing w:before="60" w:after="0"/>
              <w:ind w:right="0"/>
              <w:jc w:val="left"/>
              <w:rPr>
                <w:b w:val="0"/>
                <w:sz w:val="20"/>
              </w:rPr>
            </w:pPr>
            <w:r w:rsidRPr="00166F92">
              <w:rPr>
                <w:b w:val="0"/>
                <w:sz w:val="20"/>
              </w:rPr>
              <w:t>2.2</w:t>
            </w:r>
            <w:r>
              <w:rPr>
                <w:b w:val="0"/>
                <w:sz w:val="20"/>
              </w:rPr>
              <w:t xml:space="preserve"> </w:t>
            </w:r>
            <w:r w:rsidRPr="00166F92">
              <w:rPr>
                <w:b w:val="0"/>
                <w:sz w:val="20"/>
              </w:rPr>
              <w:t xml:space="preserve">Suspension </w:t>
            </w:r>
          </w:p>
        </w:tc>
        <w:tc>
          <w:tcPr>
            <w:tcW w:w="4687" w:type="dxa"/>
          </w:tcPr>
          <w:p w14:paraId="54D19B06" w14:textId="77777777" w:rsidR="005F2B31" w:rsidRPr="00166F92" w:rsidRDefault="005F2B31" w:rsidP="00316D31">
            <w:pPr>
              <w:pStyle w:val="BodyTextIndent"/>
              <w:spacing w:before="60" w:after="0"/>
              <w:ind w:left="0"/>
              <w:rPr>
                <w:sz w:val="20"/>
              </w:rPr>
            </w:pPr>
            <w:r w:rsidRPr="00166F92">
              <w:rPr>
                <w:color w:val="000000" w:themeColor="text1"/>
                <w:sz w:val="20"/>
              </w:rPr>
              <w:t xml:space="preserve"> Not under suspension based on execution of a Bid Securing Declaration or Proposal Securing Declaration  pursuant to ITB 4.7 and ITB 20.9</w:t>
            </w:r>
          </w:p>
        </w:tc>
        <w:tc>
          <w:tcPr>
            <w:tcW w:w="2276" w:type="dxa"/>
          </w:tcPr>
          <w:p w14:paraId="02E02DF7" w14:textId="044F7074" w:rsidR="005F2B31" w:rsidRPr="00166F92" w:rsidRDefault="005F2B31" w:rsidP="00316D31">
            <w:pPr>
              <w:spacing w:before="60" w:after="0"/>
              <w:jc w:val="center"/>
            </w:pPr>
            <w:r w:rsidRPr="00166F92">
              <w:rPr>
                <w:color w:val="000000" w:themeColor="text1"/>
                <w:sz w:val="20"/>
              </w:rPr>
              <w:t>Must meet requirement</w:t>
            </w:r>
            <w:r w:rsidRPr="00166F92" w:rsidDel="00DD7526">
              <w:rPr>
                <w:color w:val="000000" w:themeColor="text1"/>
                <w:sz w:val="20"/>
              </w:rPr>
              <w:t xml:space="preserve"> </w:t>
            </w:r>
          </w:p>
        </w:tc>
        <w:tc>
          <w:tcPr>
            <w:tcW w:w="1495" w:type="dxa"/>
          </w:tcPr>
          <w:p w14:paraId="6D50172C" w14:textId="4F1C5B6F" w:rsidR="005F2B31" w:rsidRPr="00166F92" w:rsidRDefault="00D7238D" w:rsidP="00316D31">
            <w:pPr>
              <w:spacing w:before="60" w:after="0"/>
              <w:jc w:val="center"/>
              <w:rPr>
                <w:sz w:val="20"/>
              </w:rPr>
            </w:pPr>
            <w:r>
              <w:rPr>
                <w:sz w:val="20"/>
              </w:rPr>
              <w:t>Bid Form</w:t>
            </w:r>
          </w:p>
        </w:tc>
      </w:tr>
      <w:tr w:rsidR="005F2B31" w:rsidRPr="00166F92" w14:paraId="04CE36F9" w14:textId="77777777" w:rsidTr="00E62305">
        <w:trPr>
          <w:cantSplit/>
          <w:trHeight w:val="933"/>
        </w:trPr>
        <w:tc>
          <w:tcPr>
            <w:tcW w:w="1784" w:type="dxa"/>
          </w:tcPr>
          <w:p w14:paraId="6ADA00A6" w14:textId="03D8BF07" w:rsidR="005F2B31" w:rsidRPr="00166F92" w:rsidRDefault="005F2B31" w:rsidP="00316D31">
            <w:pPr>
              <w:pStyle w:val="Heading2"/>
              <w:tabs>
                <w:tab w:val="clear" w:pos="619"/>
              </w:tabs>
              <w:spacing w:before="60" w:after="0"/>
              <w:ind w:right="0"/>
              <w:jc w:val="left"/>
              <w:rPr>
                <w:b w:val="0"/>
                <w:sz w:val="20"/>
              </w:rPr>
            </w:pPr>
            <w:r w:rsidRPr="00166F92">
              <w:rPr>
                <w:b w:val="0"/>
                <w:sz w:val="20"/>
              </w:rPr>
              <w:t>2.</w:t>
            </w:r>
            <w:r>
              <w:rPr>
                <w:b w:val="0"/>
                <w:sz w:val="20"/>
              </w:rPr>
              <w:t xml:space="preserve">3 </w:t>
            </w:r>
            <w:r w:rsidRPr="00166F92">
              <w:rPr>
                <w:b w:val="0"/>
                <w:sz w:val="20"/>
              </w:rPr>
              <w:t>Pending Litigation</w:t>
            </w:r>
          </w:p>
        </w:tc>
        <w:tc>
          <w:tcPr>
            <w:tcW w:w="4687" w:type="dxa"/>
          </w:tcPr>
          <w:p w14:paraId="4857C635" w14:textId="2D2533BB" w:rsidR="005F2B31" w:rsidRPr="00166F92" w:rsidRDefault="005F2B31" w:rsidP="00316D31">
            <w:pPr>
              <w:pStyle w:val="BodyTextIndent"/>
              <w:spacing w:before="60" w:after="0"/>
              <w:ind w:left="0"/>
              <w:rPr>
                <w:color w:val="000000" w:themeColor="text1"/>
                <w:sz w:val="20"/>
              </w:rPr>
            </w:pPr>
            <w:r w:rsidRPr="00166F92">
              <w:rPr>
                <w:sz w:val="22"/>
                <w:szCs w:val="22"/>
              </w:rPr>
              <w:t>Bid’s financial position and prospective long term profitability still sound according to criteria established in 3.1 below and assuming that all pending litigation will be resolved against the Bidder</w:t>
            </w:r>
          </w:p>
        </w:tc>
        <w:tc>
          <w:tcPr>
            <w:tcW w:w="2276" w:type="dxa"/>
          </w:tcPr>
          <w:p w14:paraId="487F9D23" w14:textId="77777777" w:rsidR="005F2B31" w:rsidRPr="00166F92" w:rsidRDefault="005F2B31" w:rsidP="00316D31">
            <w:pPr>
              <w:spacing w:before="60" w:after="0"/>
              <w:jc w:val="left"/>
              <w:rPr>
                <w:sz w:val="20"/>
              </w:rPr>
            </w:pPr>
            <w:r w:rsidRPr="00166F92">
              <w:rPr>
                <w:sz w:val="20"/>
              </w:rPr>
              <w:t xml:space="preserve">Must meet requirement </w:t>
            </w:r>
          </w:p>
          <w:p w14:paraId="6A5BBA4A" w14:textId="77777777" w:rsidR="005F2B31" w:rsidRPr="00166F92" w:rsidRDefault="005F2B31" w:rsidP="00316D31">
            <w:pPr>
              <w:spacing w:before="60" w:after="0"/>
              <w:jc w:val="center"/>
              <w:rPr>
                <w:color w:val="000000" w:themeColor="text1"/>
                <w:sz w:val="20"/>
              </w:rPr>
            </w:pPr>
          </w:p>
        </w:tc>
        <w:tc>
          <w:tcPr>
            <w:tcW w:w="1495" w:type="dxa"/>
          </w:tcPr>
          <w:p w14:paraId="5C069D52" w14:textId="225DF814" w:rsidR="005F2B31" w:rsidRPr="00166F92" w:rsidRDefault="005F2B31" w:rsidP="00316D31">
            <w:pPr>
              <w:spacing w:before="60" w:after="0"/>
              <w:jc w:val="center"/>
              <w:rPr>
                <w:sz w:val="20"/>
              </w:rPr>
            </w:pPr>
            <w:r>
              <w:rPr>
                <w:sz w:val="20"/>
              </w:rPr>
              <w:t>Attachment -</w:t>
            </w:r>
            <w:r w:rsidR="00C423D9">
              <w:rPr>
                <w:sz w:val="20"/>
              </w:rPr>
              <w:t>19</w:t>
            </w:r>
          </w:p>
        </w:tc>
      </w:tr>
      <w:tr w:rsidR="005F2B31" w:rsidRPr="00166F92" w14:paraId="7D85BF6F" w14:textId="77777777" w:rsidTr="00E62305">
        <w:trPr>
          <w:cantSplit/>
          <w:trHeight w:val="933"/>
        </w:trPr>
        <w:tc>
          <w:tcPr>
            <w:tcW w:w="1784" w:type="dxa"/>
          </w:tcPr>
          <w:p w14:paraId="64D5FD08" w14:textId="00147D61" w:rsidR="005F2B31" w:rsidRPr="00166F92" w:rsidRDefault="005F2B31" w:rsidP="00316D31">
            <w:pPr>
              <w:pStyle w:val="Heading2"/>
              <w:tabs>
                <w:tab w:val="clear" w:pos="619"/>
              </w:tabs>
              <w:spacing w:before="60" w:after="0"/>
              <w:ind w:right="0"/>
              <w:jc w:val="left"/>
              <w:rPr>
                <w:b w:val="0"/>
                <w:sz w:val="20"/>
              </w:rPr>
            </w:pPr>
            <w:r w:rsidRPr="00166F92">
              <w:rPr>
                <w:b w:val="0"/>
                <w:sz w:val="20"/>
              </w:rPr>
              <w:t>2.</w:t>
            </w:r>
            <w:r>
              <w:rPr>
                <w:b w:val="0"/>
                <w:sz w:val="20"/>
              </w:rPr>
              <w:t xml:space="preserve">4 </w:t>
            </w:r>
            <w:r w:rsidRPr="00166F92">
              <w:rPr>
                <w:b w:val="0"/>
                <w:sz w:val="20"/>
              </w:rPr>
              <w:t>Litigation History</w:t>
            </w:r>
          </w:p>
        </w:tc>
        <w:tc>
          <w:tcPr>
            <w:tcW w:w="4687" w:type="dxa"/>
          </w:tcPr>
          <w:p w14:paraId="2D1A9A67" w14:textId="77777777" w:rsidR="005F2B31" w:rsidRPr="00166F92" w:rsidRDefault="005F2B31" w:rsidP="00316D31">
            <w:pPr>
              <w:spacing w:after="0"/>
              <w:jc w:val="left"/>
              <w:rPr>
                <w:i/>
                <w:sz w:val="20"/>
              </w:rPr>
            </w:pPr>
            <w:r w:rsidRPr="00166F92">
              <w:rPr>
                <w:sz w:val="20"/>
              </w:rPr>
              <w:t>No consistent history of court/arbitral  award decisions against the Bidder</w:t>
            </w:r>
            <w:r w:rsidRPr="00166F92">
              <w:rPr>
                <w:sz w:val="20"/>
                <w:vertAlign w:val="superscript"/>
              </w:rPr>
              <w:footnoteReference w:id="3"/>
            </w:r>
            <w:r w:rsidRPr="00166F92">
              <w:rPr>
                <w:sz w:val="20"/>
              </w:rPr>
              <w:t>since 1</w:t>
            </w:r>
            <w:r w:rsidRPr="00166F92">
              <w:rPr>
                <w:sz w:val="20"/>
                <w:vertAlign w:val="superscript"/>
              </w:rPr>
              <w:t>st</w:t>
            </w:r>
            <w:r w:rsidRPr="00166F92">
              <w:rPr>
                <w:sz w:val="20"/>
              </w:rPr>
              <w:t xml:space="preserve"> January </w:t>
            </w:r>
            <w:r w:rsidRPr="00166F92">
              <w:rPr>
                <w:i/>
                <w:sz w:val="20"/>
              </w:rPr>
              <w:t>[insert year]</w:t>
            </w:r>
          </w:p>
          <w:p w14:paraId="0059197E" w14:textId="77777777" w:rsidR="005F2B31" w:rsidRPr="00166F92" w:rsidRDefault="005F2B31" w:rsidP="00316D31">
            <w:pPr>
              <w:pStyle w:val="BodyTextIndent"/>
              <w:spacing w:before="60" w:after="0"/>
              <w:ind w:left="0"/>
              <w:rPr>
                <w:color w:val="000000" w:themeColor="text1"/>
                <w:sz w:val="20"/>
              </w:rPr>
            </w:pPr>
          </w:p>
        </w:tc>
        <w:tc>
          <w:tcPr>
            <w:tcW w:w="2276" w:type="dxa"/>
          </w:tcPr>
          <w:p w14:paraId="7533945E" w14:textId="62BC333C" w:rsidR="005F2B31" w:rsidRPr="00166F92" w:rsidRDefault="005F2B31" w:rsidP="00316D31">
            <w:pPr>
              <w:spacing w:before="60" w:after="0"/>
              <w:jc w:val="center"/>
              <w:rPr>
                <w:color w:val="000000" w:themeColor="text1"/>
                <w:sz w:val="20"/>
              </w:rPr>
            </w:pPr>
            <w:r w:rsidRPr="00166F92">
              <w:rPr>
                <w:sz w:val="20"/>
              </w:rPr>
              <w:t>Must meet requirement</w:t>
            </w:r>
          </w:p>
        </w:tc>
        <w:tc>
          <w:tcPr>
            <w:tcW w:w="1495" w:type="dxa"/>
          </w:tcPr>
          <w:p w14:paraId="56CFD0AF" w14:textId="159F7D59" w:rsidR="005F2B31" w:rsidRPr="00166F92" w:rsidRDefault="005F2B31" w:rsidP="00316D31">
            <w:pPr>
              <w:spacing w:before="60" w:after="0"/>
              <w:jc w:val="center"/>
              <w:rPr>
                <w:sz w:val="20"/>
              </w:rPr>
            </w:pPr>
            <w:r>
              <w:rPr>
                <w:sz w:val="20"/>
              </w:rPr>
              <w:t>Attachment -</w:t>
            </w:r>
            <w:r w:rsidR="00C423D9">
              <w:rPr>
                <w:sz w:val="20"/>
              </w:rPr>
              <w:t>19</w:t>
            </w:r>
          </w:p>
        </w:tc>
      </w:tr>
    </w:tbl>
    <w:p w14:paraId="7A259419" w14:textId="28625906" w:rsidR="0063119C" w:rsidRPr="005F2B31" w:rsidRDefault="0063119C" w:rsidP="00316D31">
      <w:pPr>
        <w:spacing w:after="0"/>
        <w:rPr>
          <w:rFonts w:ascii="Arial" w:hAnsi="Arial" w:cs="Arial"/>
          <w:strike/>
          <w:sz w:val="22"/>
          <w:szCs w:val="22"/>
        </w:rPr>
      </w:pPr>
    </w:p>
    <w:p w14:paraId="0EAF786C" w14:textId="77777777" w:rsidR="0063119C" w:rsidRPr="007D1389" w:rsidRDefault="0063119C" w:rsidP="00316D31">
      <w:pPr>
        <w:spacing w:after="0"/>
        <w:rPr>
          <w:rFonts w:ascii="Arial" w:hAnsi="Arial" w:cs="Arial"/>
          <w:sz w:val="22"/>
          <w:szCs w:val="22"/>
        </w:rPr>
      </w:pPr>
    </w:p>
    <w:p w14:paraId="7CAB8C17" w14:textId="77777777" w:rsidR="0063119C" w:rsidRPr="007D1389" w:rsidRDefault="0063119C" w:rsidP="00316D31">
      <w:pPr>
        <w:spacing w:after="0"/>
        <w:rPr>
          <w:rFonts w:ascii="Arial" w:hAnsi="Arial" w:cs="Arial"/>
          <w:sz w:val="22"/>
          <w:szCs w:val="22"/>
        </w:rPr>
      </w:pPr>
    </w:p>
    <w:p w14:paraId="67CC608B" w14:textId="77777777" w:rsidR="005B4A5F" w:rsidRPr="0063119C" w:rsidRDefault="005B4A5F" w:rsidP="00316D31">
      <w:pPr>
        <w:spacing w:after="0"/>
      </w:pPr>
    </w:p>
    <w:sectPr w:rsidR="005B4A5F" w:rsidRPr="0063119C" w:rsidSect="005C38A4">
      <w:headerReference w:type="even" r:id="rId15"/>
      <w:headerReference w:type="default" r:id="rId16"/>
      <w:headerReference w:type="first" r:id="rId17"/>
      <w:footnotePr>
        <w:numRestart w:val="eachSect"/>
      </w:footnotePr>
      <w:type w:val="oddPage"/>
      <w:pgSz w:w="12240" w:h="15840" w:code="1"/>
      <w:pgMar w:top="1440" w:right="1440" w:bottom="1440" w:left="1800" w:header="720" w:footer="864"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AF870" w14:textId="77777777" w:rsidR="00CA37BF" w:rsidRDefault="00CA37BF">
      <w:r>
        <w:separator/>
      </w:r>
    </w:p>
  </w:endnote>
  <w:endnote w:type="continuationSeparator" w:id="0">
    <w:p w14:paraId="657C361B" w14:textId="77777777" w:rsidR="00CA37BF" w:rsidRDefault="00CA37BF">
      <w:r>
        <w:continuationSeparator/>
      </w:r>
    </w:p>
  </w:endnote>
  <w:endnote w:type="continuationNotice" w:id="1">
    <w:p w14:paraId="2026B7E8" w14:textId="77777777" w:rsidR="00CA37BF" w:rsidRDefault="00CA37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Times New Roman Bold">
    <w:panose1 w:val="02020803070505020304"/>
    <w:charset w:val="00"/>
    <w:family w:val="auto"/>
    <w:pitch w:val="variable"/>
    <w:sig w:usb0="E0002AE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r –¾’©">
    <w:altName w:val="Calibri"/>
    <w:panose1 w:val="00000000000000000000"/>
    <w:charset w:val="00"/>
    <w:family w:val="roman"/>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53FF0" w14:textId="016BD7F7" w:rsidR="0063119C" w:rsidRPr="00316D31" w:rsidRDefault="00316D31" w:rsidP="00316D31">
    <w:pPr>
      <w:pStyle w:val="Footer"/>
    </w:pPr>
    <w:r w:rsidRPr="00316D31">
      <w:rPr>
        <w:rFonts w:ascii="Arial" w:hAnsi="Arial" w:cs="Arial"/>
        <w:b/>
        <w:bCs/>
        <w:color w:val="000099"/>
        <w:sz w:val="22"/>
        <w:szCs w:val="22"/>
      </w:rPr>
      <w:t>GIS Substation Package- NAG-SS-02A for additional work (including supply of 132kV Transformer) for upgradation of 66/</w:t>
    </w:r>
    <w:r w:rsidR="00FD6875">
      <w:rPr>
        <w:rFonts w:ascii="Arial" w:hAnsi="Arial" w:cs="Arial"/>
        <w:b/>
        <w:bCs/>
        <w:color w:val="000099"/>
        <w:sz w:val="22"/>
        <w:szCs w:val="22"/>
      </w:rPr>
      <w:t>33</w:t>
    </w:r>
    <w:r w:rsidRPr="00316D31">
      <w:rPr>
        <w:rFonts w:ascii="Arial" w:hAnsi="Arial" w:cs="Arial"/>
        <w:b/>
        <w:bCs/>
        <w:color w:val="000099"/>
        <w:sz w:val="22"/>
        <w:szCs w:val="22"/>
      </w:rPr>
      <w:t xml:space="preserve">kV </w:t>
    </w:r>
    <w:proofErr w:type="spellStart"/>
    <w:r w:rsidRPr="00316D31">
      <w:rPr>
        <w:rFonts w:ascii="Arial" w:hAnsi="Arial" w:cs="Arial"/>
        <w:b/>
        <w:bCs/>
        <w:color w:val="000099"/>
        <w:sz w:val="22"/>
        <w:szCs w:val="22"/>
      </w:rPr>
      <w:t>Tuensang</w:t>
    </w:r>
    <w:proofErr w:type="spellEnd"/>
    <w:r w:rsidRPr="00316D31">
      <w:rPr>
        <w:rFonts w:ascii="Arial" w:hAnsi="Arial" w:cs="Arial"/>
        <w:b/>
        <w:bCs/>
        <w:color w:val="000099"/>
        <w:sz w:val="22"/>
        <w:szCs w:val="22"/>
      </w:rPr>
      <w:t xml:space="preserve"> Substation to 132kV level under Transmission System for Nagaland State associated with North Eastern Region Power System Improvement Project</w:t>
    </w:r>
    <w:r>
      <w:rPr>
        <w:rFonts w:ascii="Arial" w:hAnsi="Arial" w:cs="Arial"/>
        <w:b/>
        <w:bCs/>
        <w:color w:val="000099"/>
        <w:sz w:val="22"/>
        <w:szCs w:val="2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18C15" w14:textId="77777777" w:rsidR="00CA37BF" w:rsidRDefault="00CA37BF">
      <w:r>
        <w:separator/>
      </w:r>
    </w:p>
  </w:footnote>
  <w:footnote w:type="continuationSeparator" w:id="0">
    <w:p w14:paraId="78849336" w14:textId="77777777" w:rsidR="00CA37BF" w:rsidRDefault="00CA37BF">
      <w:r>
        <w:continuationSeparator/>
      </w:r>
    </w:p>
  </w:footnote>
  <w:footnote w:type="continuationNotice" w:id="1">
    <w:p w14:paraId="3DD03337" w14:textId="77777777" w:rsidR="00CA37BF" w:rsidRDefault="00CA37BF"/>
  </w:footnote>
  <w:footnote w:id="2">
    <w:p w14:paraId="4FD43D35" w14:textId="77777777" w:rsidR="005F2B31" w:rsidRPr="005E129A" w:rsidRDefault="005F2B31" w:rsidP="000A71E0">
      <w:pPr>
        <w:pStyle w:val="FootnoteText"/>
        <w:ind w:left="180" w:hanging="180"/>
        <w:rPr>
          <w:sz w:val="16"/>
          <w:szCs w:val="16"/>
        </w:rPr>
      </w:pPr>
      <w:r>
        <w:rPr>
          <w:rStyle w:val="FootnoteReference"/>
        </w:rPr>
        <w:footnoteRef/>
      </w:r>
      <w:r>
        <w:rPr>
          <w:sz w:val="16"/>
          <w:szCs w:val="16"/>
        </w:rPr>
        <w:tab/>
      </w:r>
      <w:r w:rsidRPr="005E129A">
        <w:rPr>
          <w:sz w:val="16"/>
          <w:szCs w:val="16"/>
        </w:rPr>
        <w:t>Nonperformance, as decided by the Employer, shall include all contracts where (a) nonperformance was not challenged by the contractor, including through referral to the dispute resolution mechanism under the respective contract, and (b) contracts that were so challenged but fully settled against the contractor. Nonperformance shall not include contracts where Employers decision was overruled by the dispute resolution mechanism. Nonperformance must be based on all information on fully settled disputes or litigation, i.e. dispute or litigation that has been resolved in accordance with the dispute resolution mechanism under the respective contract and where all appeal instances available to the Bidder have been exhausted.</w:t>
      </w:r>
    </w:p>
  </w:footnote>
  <w:footnote w:id="3">
    <w:p w14:paraId="70A222AE" w14:textId="77777777" w:rsidR="005F2B31" w:rsidRPr="005E129A" w:rsidRDefault="005F2B31" w:rsidP="000A71E0">
      <w:pPr>
        <w:pStyle w:val="FootnoteText"/>
        <w:ind w:left="270" w:hanging="270"/>
        <w:rPr>
          <w:sz w:val="16"/>
          <w:szCs w:val="16"/>
        </w:rPr>
      </w:pPr>
      <w:r>
        <w:rPr>
          <w:rStyle w:val="FootnoteReference"/>
        </w:rPr>
        <w:footnoteRef/>
      </w:r>
      <w:r>
        <w:rPr>
          <w:sz w:val="16"/>
          <w:szCs w:val="16"/>
        </w:rPr>
        <w:tab/>
      </w:r>
      <w:r w:rsidRPr="005E129A">
        <w:rPr>
          <w:sz w:val="16"/>
          <w:szCs w:val="16"/>
        </w:rPr>
        <w:t>The Bidder shall provide accurate information on the related Bid Form about any litigation or arbitration resulting from contracts completed or ongoing under its execution over the last five years. A consistent history of awards against the Bidder or any member of a joint venture may result in failure of the Bid.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A4BC9" w14:textId="77777777" w:rsidR="0063119C" w:rsidRPr="00F77690" w:rsidRDefault="0063119C" w:rsidP="00340E43">
    <w:pPr>
      <w:pStyle w:val="Header"/>
      <w:tabs>
        <w:tab w:val="clear" w:pos="9000"/>
        <w:tab w:val="left" w:pos="7634"/>
        <w:tab w:val="left" w:pos="7929"/>
        <w:tab w:val="right" w:pos="9180"/>
      </w:tabs>
      <w:rPr>
        <w:rFonts w:cs="Arial"/>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AC695" w14:textId="0CEE94B6" w:rsidR="00DC31DE" w:rsidRPr="002A5BED" w:rsidRDefault="00D4278B" w:rsidP="002A5BED">
    <w:pPr>
      <w:pStyle w:val="Header"/>
      <w:widowControl w:val="0"/>
      <w:tabs>
        <w:tab w:val="center" w:pos="4500"/>
        <w:tab w:val="right" w:pos="9090"/>
      </w:tabs>
    </w:pPr>
    <w:r>
      <w:rPr>
        <w:rStyle w:val="PageNumber"/>
        <w:rFonts w:cs="Arial"/>
        <w:sz w:val="16"/>
      </w:rPr>
      <w:t xml:space="preserve">Section III: </w:t>
    </w:r>
    <w:r w:rsidRPr="001174CE">
      <w:rPr>
        <w:rStyle w:val="PageNumber"/>
        <w:sz w:val="16"/>
      </w:rPr>
      <w:t>Evaluation and Qualification Criteria</w:t>
    </w:r>
    <w:r w:rsidR="00DC31DE">
      <w:tab/>
    </w:r>
    <w:r w:rsidR="00DC31DE">
      <w:tab/>
    </w:r>
    <w:r w:rsidR="00DC31DE">
      <w:rPr>
        <w:rStyle w:val="PageNumber"/>
      </w:rPr>
      <w:fldChar w:fldCharType="begin"/>
    </w:r>
    <w:r w:rsidR="00DC31DE">
      <w:rPr>
        <w:rStyle w:val="PageNumber"/>
      </w:rPr>
      <w:instrText xml:space="preserve"> PAGE </w:instrText>
    </w:r>
    <w:r w:rsidR="00DC31DE">
      <w:rPr>
        <w:rStyle w:val="PageNumber"/>
      </w:rPr>
      <w:fldChar w:fldCharType="separate"/>
    </w:r>
    <w:r w:rsidR="00D7238D">
      <w:rPr>
        <w:rStyle w:val="PageNumber"/>
        <w:noProof/>
      </w:rPr>
      <w:t>6</w:t>
    </w:r>
    <w:r w:rsidR="00DC31DE">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8C473" w14:textId="2F10F1BF" w:rsidR="00DC31DE" w:rsidRDefault="008E6FBD" w:rsidP="00BB4652">
    <w:pPr>
      <w:pStyle w:val="Header"/>
      <w:widowControl w:val="0"/>
      <w:tabs>
        <w:tab w:val="center" w:pos="4500"/>
        <w:tab w:val="right" w:pos="9090"/>
      </w:tabs>
    </w:pPr>
    <w:r>
      <w:rPr>
        <w:rStyle w:val="PageNumber"/>
        <w:rFonts w:cs="Arial"/>
        <w:sz w:val="16"/>
      </w:rPr>
      <w:t xml:space="preserve">Section III: </w:t>
    </w:r>
    <w:r w:rsidRPr="001174CE">
      <w:rPr>
        <w:rStyle w:val="PageNumber"/>
        <w:sz w:val="16"/>
      </w:rPr>
      <w:t>Evaluation and Qualification Criteria</w:t>
    </w:r>
    <w:r w:rsidR="00DC31DE">
      <w:tab/>
    </w:r>
    <w:r w:rsidR="00DC31DE">
      <w:tab/>
    </w:r>
    <w:r w:rsidR="00DC31DE">
      <w:rPr>
        <w:rStyle w:val="PageNumber"/>
      </w:rPr>
      <w:fldChar w:fldCharType="begin"/>
    </w:r>
    <w:r w:rsidR="00DC31DE">
      <w:rPr>
        <w:rStyle w:val="PageNumber"/>
      </w:rPr>
      <w:instrText xml:space="preserve"> PAGE </w:instrText>
    </w:r>
    <w:r w:rsidR="00DC31DE">
      <w:rPr>
        <w:rStyle w:val="PageNumber"/>
      </w:rPr>
      <w:fldChar w:fldCharType="separate"/>
    </w:r>
    <w:r w:rsidR="00D7238D">
      <w:rPr>
        <w:rStyle w:val="PageNumber"/>
        <w:noProof/>
      </w:rPr>
      <w:t>7</w:t>
    </w:r>
    <w:r w:rsidR="00DC31DE">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5B598" w14:textId="77777777" w:rsidR="00DC31DE" w:rsidRPr="00521E6E" w:rsidRDefault="00DC31DE" w:rsidP="00521E6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89FC0632"/>
    <w:lvl w:ilvl="0">
      <w:start w:val="1"/>
      <w:numFmt w:val="decimal"/>
      <w:pStyle w:val="CommentSubject"/>
      <w:lvlText w:val="%1."/>
      <w:lvlJc w:val="left"/>
      <w:pPr>
        <w:tabs>
          <w:tab w:val="num" w:pos="360"/>
        </w:tabs>
        <w:ind w:left="360" w:hanging="360"/>
      </w:pPr>
      <w:rPr>
        <w:rFonts w:hint="default"/>
      </w:rPr>
    </w:lvl>
  </w:abstractNum>
  <w:abstractNum w:abstractNumId="1" w15:restartNumberingAfterBreak="0">
    <w:nsid w:val="107225ED"/>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186879D4"/>
    <w:multiLevelType w:val="hybridMultilevel"/>
    <w:tmpl w:val="96943290"/>
    <w:lvl w:ilvl="0" w:tplc="395617D4">
      <w:start w:val="1"/>
      <w:numFmt w:val="upperLetter"/>
      <w:pStyle w:val="S1b-header1"/>
      <w:lvlText w:val="%1."/>
      <w:lvlJc w:val="center"/>
      <w:pPr>
        <w:tabs>
          <w:tab w:val="num" w:pos="648"/>
        </w:tabs>
        <w:ind w:left="360" w:hanging="72"/>
      </w:pPr>
      <w:rPr>
        <w:rFonts w:ascii="Times New Roman" w:hAnsi="Times New Roman" w:hint="default"/>
        <w:b/>
        <w:i w:val="0"/>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9284DE2"/>
    <w:multiLevelType w:val="hybridMultilevel"/>
    <w:tmpl w:val="EE20D6A4"/>
    <w:lvl w:ilvl="0" w:tplc="C830860C">
      <w:start w:val="1"/>
      <w:numFmt w:val="upperLetter"/>
      <w:pStyle w:val="StyleStyleS1-Header1TimesNewRoman14pt1"/>
      <w:lvlText w:val="%1."/>
      <w:lvlJc w:val="center"/>
      <w:pPr>
        <w:tabs>
          <w:tab w:val="num" w:pos="648"/>
        </w:tabs>
        <w:ind w:left="360" w:hanging="72"/>
      </w:pPr>
      <w:rPr>
        <w:rFonts w:hint="default"/>
        <w:b/>
        <w:i w:val="0"/>
        <w:sz w:val="28"/>
        <w:szCs w:val="2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1DF27A7"/>
    <w:multiLevelType w:val="multilevel"/>
    <w:tmpl w:val="2D989BA0"/>
    <w:lvl w:ilvl="0">
      <w:start w:val="1"/>
      <w:numFmt w:val="decimal"/>
      <w:lvlText w:val="1.%1"/>
      <w:lvlJc w:val="left"/>
      <w:pPr>
        <w:ind w:left="720" w:hanging="360"/>
      </w:pPr>
      <w:rPr>
        <w:rFonts w:hint="default"/>
      </w:rPr>
    </w:lvl>
    <w:lvl w:ilvl="1">
      <w:start w:val="1"/>
      <w:numFmt w:val="lowerLetter"/>
      <w:pStyle w:val="StyleHeader2-SubClausesBold"/>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29084E62"/>
    <w:multiLevelType w:val="hybridMultilevel"/>
    <w:tmpl w:val="D1369E8A"/>
    <w:lvl w:ilvl="0" w:tplc="7DA22284">
      <w:start w:val="1"/>
      <w:numFmt w:val="decimal"/>
      <w:pStyle w:val="PlantSubcriteria"/>
      <w:lvlText w:val="1.%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color w:val="auto"/>
        <w:sz w:val="24"/>
        <w:szCs w:val="22"/>
        <w:u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7" w15:restartNumberingAfterBreak="0">
    <w:nsid w:val="2DB81F79"/>
    <w:multiLevelType w:val="hybridMultilevel"/>
    <w:tmpl w:val="4BB86B16"/>
    <w:lvl w:ilvl="0" w:tplc="CA1E79F6">
      <w:start w:val="1"/>
      <w:numFmt w:val="lowerLetter"/>
      <w:lvlText w:val="%1)"/>
      <w:lvlJc w:val="left"/>
      <w:pPr>
        <w:ind w:left="2203" w:hanging="360"/>
      </w:pPr>
      <w:rPr>
        <w:rFonts w:hint="default"/>
        <w:i w:val="0"/>
      </w:rPr>
    </w:lvl>
    <w:lvl w:ilvl="1" w:tplc="40090019" w:tentative="1">
      <w:start w:val="1"/>
      <w:numFmt w:val="lowerLetter"/>
      <w:lvlText w:val="%2."/>
      <w:lvlJc w:val="left"/>
      <w:pPr>
        <w:ind w:left="2923" w:hanging="360"/>
      </w:pPr>
    </w:lvl>
    <w:lvl w:ilvl="2" w:tplc="4009001B" w:tentative="1">
      <w:start w:val="1"/>
      <w:numFmt w:val="lowerRoman"/>
      <w:lvlText w:val="%3."/>
      <w:lvlJc w:val="right"/>
      <w:pPr>
        <w:ind w:left="3643" w:hanging="180"/>
      </w:pPr>
    </w:lvl>
    <w:lvl w:ilvl="3" w:tplc="4009000F" w:tentative="1">
      <w:start w:val="1"/>
      <w:numFmt w:val="decimal"/>
      <w:lvlText w:val="%4."/>
      <w:lvlJc w:val="left"/>
      <w:pPr>
        <w:ind w:left="4363" w:hanging="360"/>
      </w:pPr>
    </w:lvl>
    <w:lvl w:ilvl="4" w:tplc="40090019" w:tentative="1">
      <w:start w:val="1"/>
      <w:numFmt w:val="lowerLetter"/>
      <w:lvlText w:val="%5."/>
      <w:lvlJc w:val="left"/>
      <w:pPr>
        <w:ind w:left="5083" w:hanging="360"/>
      </w:pPr>
    </w:lvl>
    <w:lvl w:ilvl="5" w:tplc="4009001B" w:tentative="1">
      <w:start w:val="1"/>
      <w:numFmt w:val="lowerRoman"/>
      <w:lvlText w:val="%6."/>
      <w:lvlJc w:val="right"/>
      <w:pPr>
        <w:ind w:left="5803" w:hanging="180"/>
      </w:pPr>
    </w:lvl>
    <w:lvl w:ilvl="6" w:tplc="4009000F" w:tentative="1">
      <w:start w:val="1"/>
      <w:numFmt w:val="decimal"/>
      <w:lvlText w:val="%7."/>
      <w:lvlJc w:val="left"/>
      <w:pPr>
        <w:ind w:left="6523" w:hanging="360"/>
      </w:pPr>
    </w:lvl>
    <w:lvl w:ilvl="7" w:tplc="40090019" w:tentative="1">
      <w:start w:val="1"/>
      <w:numFmt w:val="lowerLetter"/>
      <w:lvlText w:val="%8."/>
      <w:lvlJc w:val="left"/>
      <w:pPr>
        <w:ind w:left="7243" w:hanging="360"/>
      </w:pPr>
    </w:lvl>
    <w:lvl w:ilvl="8" w:tplc="4009001B" w:tentative="1">
      <w:start w:val="1"/>
      <w:numFmt w:val="lowerRoman"/>
      <w:lvlText w:val="%9."/>
      <w:lvlJc w:val="right"/>
      <w:pPr>
        <w:ind w:left="7963" w:hanging="180"/>
      </w:pPr>
    </w:lvl>
  </w:abstractNum>
  <w:abstractNum w:abstractNumId="8" w15:restartNumberingAfterBreak="0">
    <w:nsid w:val="32B21414"/>
    <w:multiLevelType w:val="hybridMultilevel"/>
    <w:tmpl w:val="DEE6BC3C"/>
    <w:lvl w:ilvl="0" w:tplc="CE7033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B9379F"/>
    <w:multiLevelType w:val="hybridMultilevel"/>
    <w:tmpl w:val="1E96A2A4"/>
    <w:lvl w:ilvl="0" w:tplc="C96821F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114AD0"/>
    <w:multiLevelType w:val="hybridMultilevel"/>
    <w:tmpl w:val="90102F48"/>
    <w:lvl w:ilvl="0" w:tplc="72FCB35A">
      <w:start w:val="1"/>
      <w:numFmt w:val="lowerRoman"/>
      <w:lvlText w:val="%1)"/>
      <w:lvlJc w:val="left"/>
      <w:pPr>
        <w:ind w:left="1038" w:hanging="360"/>
      </w:pPr>
      <w:rPr>
        <w:rFonts w:ascii="Book Antiqua" w:eastAsia="Lucida Sans Unicode" w:hAnsi="Book Antiqua" w:cs="Times New Roman"/>
      </w:rPr>
    </w:lvl>
    <w:lvl w:ilvl="1" w:tplc="04090019" w:tentative="1">
      <w:start w:val="1"/>
      <w:numFmt w:val="lowerLetter"/>
      <w:lvlText w:val="%2."/>
      <w:lvlJc w:val="left"/>
      <w:pPr>
        <w:ind w:left="1758" w:hanging="360"/>
      </w:pPr>
    </w:lvl>
    <w:lvl w:ilvl="2" w:tplc="0409001B" w:tentative="1">
      <w:start w:val="1"/>
      <w:numFmt w:val="lowerRoman"/>
      <w:lvlText w:val="%3."/>
      <w:lvlJc w:val="right"/>
      <w:pPr>
        <w:ind w:left="2478" w:hanging="180"/>
      </w:pPr>
    </w:lvl>
    <w:lvl w:ilvl="3" w:tplc="0409000F" w:tentative="1">
      <w:start w:val="1"/>
      <w:numFmt w:val="decimal"/>
      <w:lvlText w:val="%4."/>
      <w:lvlJc w:val="left"/>
      <w:pPr>
        <w:ind w:left="3198" w:hanging="360"/>
      </w:pPr>
    </w:lvl>
    <w:lvl w:ilvl="4" w:tplc="04090019" w:tentative="1">
      <w:start w:val="1"/>
      <w:numFmt w:val="lowerLetter"/>
      <w:lvlText w:val="%5."/>
      <w:lvlJc w:val="left"/>
      <w:pPr>
        <w:ind w:left="3918" w:hanging="360"/>
      </w:pPr>
    </w:lvl>
    <w:lvl w:ilvl="5" w:tplc="0409001B" w:tentative="1">
      <w:start w:val="1"/>
      <w:numFmt w:val="lowerRoman"/>
      <w:lvlText w:val="%6."/>
      <w:lvlJc w:val="right"/>
      <w:pPr>
        <w:ind w:left="4638" w:hanging="180"/>
      </w:pPr>
    </w:lvl>
    <w:lvl w:ilvl="6" w:tplc="0409000F" w:tentative="1">
      <w:start w:val="1"/>
      <w:numFmt w:val="decimal"/>
      <w:lvlText w:val="%7."/>
      <w:lvlJc w:val="left"/>
      <w:pPr>
        <w:ind w:left="5358" w:hanging="360"/>
      </w:pPr>
    </w:lvl>
    <w:lvl w:ilvl="7" w:tplc="04090019" w:tentative="1">
      <w:start w:val="1"/>
      <w:numFmt w:val="lowerLetter"/>
      <w:lvlText w:val="%8."/>
      <w:lvlJc w:val="left"/>
      <w:pPr>
        <w:ind w:left="6078" w:hanging="360"/>
      </w:pPr>
    </w:lvl>
    <w:lvl w:ilvl="8" w:tplc="0409001B" w:tentative="1">
      <w:start w:val="1"/>
      <w:numFmt w:val="lowerRoman"/>
      <w:lvlText w:val="%9."/>
      <w:lvlJc w:val="right"/>
      <w:pPr>
        <w:ind w:left="6798" w:hanging="180"/>
      </w:pPr>
    </w:lvl>
  </w:abstractNum>
  <w:abstractNum w:abstractNumId="11" w15:restartNumberingAfterBreak="0">
    <w:nsid w:val="45CB4EAA"/>
    <w:multiLevelType w:val="multilevel"/>
    <w:tmpl w:val="4DC294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D6262C9"/>
    <w:multiLevelType w:val="multilevel"/>
    <w:tmpl w:val="6EA29C10"/>
    <w:lvl w:ilvl="0">
      <w:start w:val="1"/>
      <w:numFmt w:val="decimal"/>
      <w:pStyle w:val="Header2-SubClauses"/>
      <w:lvlText w:val="2.%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14" w15:restartNumberingAfterBreak="0">
    <w:nsid w:val="53CC7906"/>
    <w:multiLevelType w:val="multilevel"/>
    <w:tmpl w:val="6B306944"/>
    <w:lvl w:ilvl="0">
      <w:start w:val="1"/>
      <w:numFmt w:val="decimal"/>
      <w:pStyle w:val="S1-OptB-subpara"/>
      <w:isLgl/>
      <w:lvlText w:val="%1"/>
      <w:lvlJc w:val="left"/>
      <w:pPr>
        <w:tabs>
          <w:tab w:val="num" w:pos="360"/>
        </w:tabs>
        <w:ind w:left="360" w:hanging="360"/>
      </w:pPr>
      <w:rPr>
        <w:rFonts w:hint="default"/>
        <w:b/>
        <w:i w:val="0"/>
        <w:sz w:val="24"/>
      </w:rPr>
    </w:lvl>
    <w:lvl w:ilvl="1">
      <w:start w:val="1"/>
      <w:numFmt w:val="decimal"/>
      <w:pStyle w:val="S1-OptB-subpara"/>
      <w:lvlText w:val="%1.%2"/>
      <w:lvlJc w:val="left"/>
      <w:pPr>
        <w:tabs>
          <w:tab w:val="num" w:pos="360"/>
        </w:tabs>
        <w:ind w:left="360" w:hanging="360"/>
      </w:pPr>
      <w:rPr>
        <w:rFonts w:hint="default"/>
        <w:b w:val="0"/>
        <w:i w:val="0"/>
        <w:sz w:val="24"/>
      </w:rPr>
    </w:lvl>
    <w:lvl w:ilvl="2">
      <w:start w:val="1"/>
      <w:numFmt w:val="lowerRoman"/>
      <w:lvlText w:val="(%3)"/>
      <w:lvlJc w:val="left"/>
      <w:pPr>
        <w:tabs>
          <w:tab w:val="num" w:pos="720"/>
        </w:tabs>
        <w:ind w:left="720" w:hanging="360"/>
      </w:pPr>
      <w:rPr>
        <w:rFonts w:hint="default"/>
        <w:b w:val="0"/>
        <w:i w:val="0"/>
        <w:sz w:val="24"/>
      </w:rPr>
    </w:lvl>
    <w:lvl w:ilvl="3">
      <w:start w:val="1"/>
      <w:numFmt w:val="decimal"/>
      <w:lvlText w:val="(%4)"/>
      <w:lvlJc w:val="left"/>
      <w:pPr>
        <w:tabs>
          <w:tab w:val="num" w:pos="1080"/>
        </w:tabs>
        <w:ind w:left="1080" w:hanging="360"/>
      </w:pPr>
      <w:rPr>
        <w:rFonts w:hint="default"/>
        <w:b w:val="0"/>
        <w:i w:val="0"/>
        <w:sz w:val="24"/>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15" w15:restartNumberingAfterBreak="0">
    <w:nsid w:val="60DB7B4D"/>
    <w:multiLevelType w:val="multilevel"/>
    <w:tmpl w:val="D452D0AC"/>
    <w:lvl w:ilvl="0">
      <w:start w:val="1"/>
      <w:numFmt w:val="decimal"/>
      <w:pStyle w:val="S1-OptB-header2"/>
      <w:isLgl/>
      <w:lvlText w:val="%1."/>
      <w:lvlJc w:val="left"/>
      <w:pPr>
        <w:tabs>
          <w:tab w:val="num" w:pos="360"/>
        </w:tabs>
        <w:ind w:left="360" w:hanging="360"/>
      </w:pPr>
      <w:rPr>
        <w:rFonts w:hint="default"/>
        <w:b/>
        <w:i w:val="0"/>
        <w:sz w:val="24"/>
      </w:rPr>
    </w:lvl>
    <w:lvl w:ilvl="1">
      <w:start w:val="1"/>
      <w:numFmt w:val="decimal"/>
      <w:pStyle w:val="OptB-S1-subpara"/>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6CF83D47"/>
    <w:multiLevelType w:val="multilevel"/>
    <w:tmpl w:val="EDB28ADE"/>
    <w:lvl w:ilvl="0">
      <w:start w:val="1"/>
      <w:numFmt w:val="decimal"/>
      <w:pStyle w:val="StyleHeader2-SubClausesLeft-001Hanging044After"/>
      <w:lvlText w:val="1.%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77F36FED"/>
    <w:multiLevelType w:val="hybridMultilevel"/>
    <w:tmpl w:val="46802A8E"/>
    <w:lvl w:ilvl="0" w:tplc="E9169482">
      <w:start w:val="1"/>
      <w:numFmt w:val="decimal"/>
      <w:pStyle w:val="StyleHeader1-ClausesAfter10pt"/>
      <w:lvlText w:val="42.%1"/>
      <w:lvlJc w:val="left"/>
      <w:pPr>
        <w:ind w:left="360" w:hanging="360"/>
      </w:pPr>
      <w:rPr>
        <w:rFonts w:hint="default"/>
        <w:b w:val="0"/>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E695C25"/>
    <w:multiLevelType w:val="multilevel"/>
    <w:tmpl w:val="7584D976"/>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296"/>
        </w:tabs>
        <w:ind w:left="129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color w:val="auto"/>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EF85783"/>
    <w:multiLevelType w:val="hybridMultilevel"/>
    <w:tmpl w:val="D5060138"/>
    <w:lvl w:ilvl="0" w:tplc="269A3A0A">
      <w:start w:val="1"/>
      <w:numFmt w:val="decimal"/>
      <w:pStyle w:val="S1-Header2"/>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438987092">
    <w:abstractNumId w:val="13"/>
  </w:num>
  <w:num w:numId="2" w16cid:durableId="471367039">
    <w:abstractNumId w:val="0"/>
  </w:num>
  <w:num w:numId="3" w16cid:durableId="1946958097">
    <w:abstractNumId w:val="6"/>
  </w:num>
  <w:num w:numId="4" w16cid:durableId="1919900090">
    <w:abstractNumId w:val="2"/>
  </w:num>
  <w:num w:numId="5" w16cid:durableId="1147087984">
    <w:abstractNumId w:val="15"/>
  </w:num>
  <w:num w:numId="6" w16cid:durableId="1575818863">
    <w:abstractNumId w:val="14"/>
  </w:num>
  <w:num w:numId="7" w16cid:durableId="1547524795">
    <w:abstractNumId w:val="4"/>
  </w:num>
  <w:num w:numId="8" w16cid:durableId="576942831">
    <w:abstractNumId w:val="16"/>
  </w:num>
  <w:num w:numId="9" w16cid:durableId="814370502">
    <w:abstractNumId w:val="12"/>
  </w:num>
  <w:num w:numId="10" w16cid:durableId="1910268528">
    <w:abstractNumId w:val="18"/>
  </w:num>
  <w:num w:numId="11" w16cid:durableId="222520790">
    <w:abstractNumId w:val="17"/>
  </w:num>
  <w:num w:numId="12" w16cid:durableId="251204158">
    <w:abstractNumId w:val="5"/>
  </w:num>
  <w:num w:numId="13" w16cid:durableId="795368088">
    <w:abstractNumId w:val="1"/>
  </w:num>
  <w:num w:numId="14" w16cid:durableId="847596456">
    <w:abstractNumId w:val="3"/>
  </w:num>
  <w:num w:numId="15" w16cid:durableId="1563636899">
    <w:abstractNumId w:val="19"/>
  </w:num>
  <w:num w:numId="16" w16cid:durableId="1301574912">
    <w:abstractNumId w:val="7"/>
  </w:num>
  <w:num w:numId="17" w16cid:durableId="437917558">
    <w:abstractNumId w:val="10"/>
  </w:num>
  <w:num w:numId="18" w16cid:durableId="813328044">
    <w:abstractNumId w:val="11"/>
  </w:num>
  <w:num w:numId="19" w16cid:durableId="951473173">
    <w:abstractNumId w:val="9"/>
  </w:num>
  <w:num w:numId="20" w16cid:durableId="272174830">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activeWritingStyle w:appName="MSWord" w:lang="en-US" w:vendorID="64" w:dllVersion="6" w:nlCheck="1" w:checkStyle="1"/>
  <w:activeWritingStyle w:appName="MSWord" w:lang="fr-FR" w:vendorID="64" w:dllVersion="6" w:nlCheck="1" w:checkStyle="0"/>
  <w:activeWritingStyle w:appName="MSWord" w:lang="es-ES" w:vendorID="64" w:dllVersion="6" w:nlCheck="1" w:checkStyle="1"/>
  <w:activeWritingStyle w:appName="MSWord" w:lang="es-ES_tradnl" w:vendorID="64" w:dllVersion="6" w:nlCheck="1" w:checkStyle="1"/>
  <w:activeWritingStyle w:appName="MSWord" w:lang="en-GB" w:vendorID="64" w:dllVersion="6" w:nlCheck="1" w:checkStyle="1"/>
  <w:activeWritingStyle w:appName="MSWord" w:lang="en-IN" w:vendorID="64" w:dllVersion="6" w:nlCheck="1" w:checkStyle="1"/>
  <w:activeWritingStyle w:appName="MSWord" w:lang="en-AU" w:vendorID="64" w:dllVersion="6" w:nlCheck="1" w:checkStyle="1"/>
  <w:activeWritingStyle w:appName="MSWord" w:lang="en-US" w:vendorID="64" w:dllVersion="0" w:nlCheck="1" w:checkStyle="0"/>
  <w:activeWritingStyle w:appName="MSWord" w:lang="en-IN" w:vendorID="64" w:dllVersion="0" w:nlCheck="1" w:checkStyle="0"/>
  <w:activeWritingStyle w:appName="MSWord" w:lang="en-GB"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IN"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es-ES_tradnl" w:vendorID="9" w:dllVersion="512" w:checkStyle="1"/>
  <w:activeWritingStyle w:appName="MSWord" w:lang="en-US" w:vendorID="8" w:dllVersion="513" w:checkStyle="1"/>
  <w:activeWritingStyle w:appName="MSWord" w:lang="fr-FR" w:vendorID="9" w:dllVersion="512" w:checkStyle="1"/>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styleLockTheme/>
  <w:styleLockQFSet/>
  <w:defaultTabStop w:val="720"/>
  <w:evenAndOddHeaders/>
  <w:drawingGridHorizontalSpacing w:val="120"/>
  <w:drawingGridVerticalSpacing w:val="163"/>
  <w:displayHorizontalDrawingGridEvery w:val="0"/>
  <w:displayVerticalDrawingGridEvery w:val="0"/>
  <w:noPunctuationKerning/>
  <w:characterSpacingControl w:val="doNotCompress"/>
  <w:hdrShapeDefaults>
    <o:shapedefaults v:ext="edit" spidmax="2050">
      <o:colormru v:ext="edit" colors="#ffe2a7,#fff2d7,#cd9a67,#963,#b39207,#fc0,#ffda91,#fdf0c1"/>
    </o:shapedefaults>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4100"/>
    <w:rsid w:val="00000316"/>
    <w:rsid w:val="000030A6"/>
    <w:rsid w:val="000036D2"/>
    <w:rsid w:val="000056C4"/>
    <w:rsid w:val="00005E22"/>
    <w:rsid w:val="00006849"/>
    <w:rsid w:val="0000690C"/>
    <w:rsid w:val="000076D3"/>
    <w:rsid w:val="00007AC5"/>
    <w:rsid w:val="00007F10"/>
    <w:rsid w:val="00010516"/>
    <w:rsid w:val="00010C40"/>
    <w:rsid w:val="00010CC2"/>
    <w:rsid w:val="00010D84"/>
    <w:rsid w:val="0001317E"/>
    <w:rsid w:val="000134CF"/>
    <w:rsid w:val="000148FF"/>
    <w:rsid w:val="00014987"/>
    <w:rsid w:val="000166AE"/>
    <w:rsid w:val="00016D6D"/>
    <w:rsid w:val="00017126"/>
    <w:rsid w:val="000171CB"/>
    <w:rsid w:val="00020F0F"/>
    <w:rsid w:val="000211B8"/>
    <w:rsid w:val="00021770"/>
    <w:rsid w:val="0002201B"/>
    <w:rsid w:val="0002256C"/>
    <w:rsid w:val="00023678"/>
    <w:rsid w:val="000239A4"/>
    <w:rsid w:val="00023B49"/>
    <w:rsid w:val="00024301"/>
    <w:rsid w:val="000253A3"/>
    <w:rsid w:val="00025F65"/>
    <w:rsid w:val="00026B69"/>
    <w:rsid w:val="00027211"/>
    <w:rsid w:val="0002752E"/>
    <w:rsid w:val="000304F2"/>
    <w:rsid w:val="00031073"/>
    <w:rsid w:val="00032248"/>
    <w:rsid w:val="0003228A"/>
    <w:rsid w:val="00032D79"/>
    <w:rsid w:val="000337B0"/>
    <w:rsid w:val="00034576"/>
    <w:rsid w:val="000349B8"/>
    <w:rsid w:val="00034EA1"/>
    <w:rsid w:val="000354D3"/>
    <w:rsid w:val="00035BC4"/>
    <w:rsid w:val="0003623C"/>
    <w:rsid w:val="00036E05"/>
    <w:rsid w:val="00040335"/>
    <w:rsid w:val="00040513"/>
    <w:rsid w:val="0004074F"/>
    <w:rsid w:val="0004081E"/>
    <w:rsid w:val="00041345"/>
    <w:rsid w:val="0004262E"/>
    <w:rsid w:val="000435F3"/>
    <w:rsid w:val="00043659"/>
    <w:rsid w:val="000437A7"/>
    <w:rsid w:val="00044339"/>
    <w:rsid w:val="0004459E"/>
    <w:rsid w:val="00045169"/>
    <w:rsid w:val="00045F7D"/>
    <w:rsid w:val="000475EB"/>
    <w:rsid w:val="0004762E"/>
    <w:rsid w:val="00050ECF"/>
    <w:rsid w:val="0005188A"/>
    <w:rsid w:val="00051931"/>
    <w:rsid w:val="0005211F"/>
    <w:rsid w:val="00052734"/>
    <w:rsid w:val="0005303A"/>
    <w:rsid w:val="00053953"/>
    <w:rsid w:val="00053C79"/>
    <w:rsid w:val="00053E48"/>
    <w:rsid w:val="00055190"/>
    <w:rsid w:val="00055D8A"/>
    <w:rsid w:val="0005603C"/>
    <w:rsid w:val="0005691B"/>
    <w:rsid w:val="000569DA"/>
    <w:rsid w:val="000576F4"/>
    <w:rsid w:val="0005782E"/>
    <w:rsid w:val="00057857"/>
    <w:rsid w:val="000578BA"/>
    <w:rsid w:val="00057D3B"/>
    <w:rsid w:val="000604F5"/>
    <w:rsid w:val="0006082A"/>
    <w:rsid w:val="00063AF8"/>
    <w:rsid w:val="00063CF4"/>
    <w:rsid w:val="00064403"/>
    <w:rsid w:val="00064731"/>
    <w:rsid w:val="000650E9"/>
    <w:rsid w:val="000660E9"/>
    <w:rsid w:val="0006677F"/>
    <w:rsid w:val="00066A9D"/>
    <w:rsid w:val="00066B40"/>
    <w:rsid w:val="00066C3C"/>
    <w:rsid w:val="00067D7B"/>
    <w:rsid w:val="000703EE"/>
    <w:rsid w:val="00070E41"/>
    <w:rsid w:val="00071303"/>
    <w:rsid w:val="000738A8"/>
    <w:rsid w:val="00073979"/>
    <w:rsid w:val="00073D94"/>
    <w:rsid w:val="00073F19"/>
    <w:rsid w:val="0007497D"/>
    <w:rsid w:val="00074F4B"/>
    <w:rsid w:val="000761C9"/>
    <w:rsid w:val="000767E1"/>
    <w:rsid w:val="00076D24"/>
    <w:rsid w:val="000778AA"/>
    <w:rsid w:val="00077A90"/>
    <w:rsid w:val="00080729"/>
    <w:rsid w:val="00080D3E"/>
    <w:rsid w:val="00081906"/>
    <w:rsid w:val="00082AAA"/>
    <w:rsid w:val="0008418C"/>
    <w:rsid w:val="00085B26"/>
    <w:rsid w:val="00086289"/>
    <w:rsid w:val="00087143"/>
    <w:rsid w:val="0008725D"/>
    <w:rsid w:val="000872AF"/>
    <w:rsid w:val="00087373"/>
    <w:rsid w:val="000874CB"/>
    <w:rsid w:val="00090078"/>
    <w:rsid w:val="00090E3E"/>
    <w:rsid w:val="0009122B"/>
    <w:rsid w:val="000914FB"/>
    <w:rsid w:val="000920DB"/>
    <w:rsid w:val="00092225"/>
    <w:rsid w:val="000925B1"/>
    <w:rsid w:val="00092D91"/>
    <w:rsid w:val="00094151"/>
    <w:rsid w:val="000941E7"/>
    <w:rsid w:val="000945B9"/>
    <w:rsid w:val="00095328"/>
    <w:rsid w:val="00095713"/>
    <w:rsid w:val="00095EF9"/>
    <w:rsid w:val="00095F8F"/>
    <w:rsid w:val="000967B0"/>
    <w:rsid w:val="00097096"/>
    <w:rsid w:val="00097218"/>
    <w:rsid w:val="000A0B3F"/>
    <w:rsid w:val="000A13B5"/>
    <w:rsid w:val="000A15C5"/>
    <w:rsid w:val="000A284A"/>
    <w:rsid w:val="000A2A8C"/>
    <w:rsid w:val="000A2F3D"/>
    <w:rsid w:val="000A338B"/>
    <w:rsid w:val="000A41EA"/>
    <w:rsid w:val="000A48DC"/>
    <w:rsid w:val="000A491B"/>
    <w:rsid w:val="000A5B84"/>
    <w:rsid w:val="000A69BA"/>
    <w:rsid w:val="000A69DF"/>
    <w:rsid w:val="000A6DB7"/>
    <w:rsid w:val="000A71E0"/>
    <w:rsid w:val="000A7561"/>
    <w:rsid w:val="000A7A87"/>
    <w:rsid w:val="000A7FDF"/>
    <w:rsid w:val="000B048D"/>
    <w:rsid w:val="000B19E5"/>
    <w:rsid w:val="000B285F"/>
    <w:rsid w:val="000B3693"/>
    <w:rsid w:val="000B43F1"/>
    <w:rsid w:val="000B49DE"/>
    <w:rsid w:val="000B511D"/>
    <w:rsid w:val="000B5AD9"/>
    <w:rsid w:val="000B6A56"/>
    <w:rsid w:val="000B703C"/>
    <w:rsid w:val="000B72AF"/>
    <w:rsid w:val="000B7E4D"/>
    <w:rsid w:val="000C011E"/>
    <w:rsid w:val="000C11CA"/>
    <w:rsid w:val="000C1E79"/>
    <w:rsid w:val="000C2142"/>
    <w:rsid w:val="000C30BF"/>
    <w:rsid w:val="000C3CF8"/>
    <w:rsid w:val="000C5E23"/>
    <w:rsid w:val="000C68FD"/>
    <w:rsid w:val="000C6A39"/>
    <w:rsid w:val="000C7158"/>
    <w:rsid w:val="000C7CD9"/>
    <w:rsid w:val="000C7F7B"/>
    <w:rsid w:val="000C7F80"/>
    <w:rsid w:val="000D04BF"/>
    <w:rsid w:val="000D0534"/>
    <w:rsid w:val="000D1137"/>
    <w:rsid w:val="000D20A6"/>
    <w:rsid w:val="000D22D4"/>
    <w:rsid w:val="000D4626"/>
    <w:rsid w:val="000D504A"/>
    <w:rsid w:val="000D5D2F"/>
    <w:rsid w:val="000D612A"/>
    <w:rsid w:val="000D6131"/>
    <w:rsid w:val="000D63E8"/>
    <w:rsid w:val="000D6ADC"/>
    <w:rsid w:val="000E0407"/>
    <w:rsid w:val="000E2144"/>
    <w:rsid w:val="000E2445"/>
    <w:rsid w:val="000E25D8"/>
    <w:rsid w:val="000E29E8"/>
    <w:rsid w:val="000E6007"/>
    <w:rsid w:val="000E6657"/>
    <w:rsid w:val="000E6AA0"/>
    <w:rsid w:val="000F119D"/>
    <w:rsid w:val="000F24FE"/>
    <w:rsid w:val="000F3417"/>
    <w:rsid w:val="000F39CF"/>
    <w:rsid w:val="000F49F3"/>
    <w:rsid w:val="000F5037"/>
    <w:rsid w:val="000F76A3"/>
    <w:rsid w:val="000F7CAD"/>
    <w:rsid w:val="00101551"/>
    <w:rsid w:val="00101A65"/>
    <w:rsid w:val="001021B8"/>
    <w:rsid w:val="00102753"/>
    <w:rsid w:val="00102F2E"/>
    <w:rsid w:val="00103132"/>
    <w:rsid w:val="0010316A"/>
    <w:rsid w:val="00104EEC"/>
    <w:rsid w:val="00105AE7"/>
    <w:rsid w:val="00105EFA"/>
    <w:rsid w:val="0010638E"/>
    <w:rsid w:val="001078EF"/>
    <w:rsid w:val="00110C1F"/>
    <w:rsid w:val="001110C8"/>
    <w:rsid w:val="00111C33"/>
    <w:rsid w:val="00111FB6"/>
    <w:rsid w:val="00112ED1"/>
    <w:rsid w:val="001136EE"/>
    <w:rsid w:val="00113A54"/>
    <w:rsid w:val="00113F68"/>
    <w:rsid w:val="001146CD"/>
    <w:rsid w:val="00114FD3"/>
    <w:rsid w:val="001164BE"/>
    <w:rsid w:val="0011664D"/>
    <w:rsid w:val="001166E3"/>
    <w:rsid w:val="001170F5"/>
    <w:rsid w:val="0011718D"/>
    <w:rsid w:val="00117691"/>
    <w:rsid w:val="00117DB5"/>
    <w:rsid w:val="0012072C"/>
    <w:rsid w:val="00120840"/>
    <w:rsid w:val="00120C64"/>
    <w:rsid w:val="001210F1"/>
    <w:rsid w:val="00123588"/>
    <w:rsid w:val="00124253"/>
    <w:rsid w:val="00124C7F"/>
    <w:rsid w:val="001250A2"/>
    <w:rsid w:val="0012544A"/>
    <w:rsid w:val="00126E1D"/>
    <w:rsid w:val="001312E1"/>
    <w:rsid w:val="00131A92"/>
    <w:rsid w:val="0013236B"/>
    <w:rsid w:val="00135086"/>
    <w:rsid w:val="001371EA"/>
    <w:rsid w:val="0014069C"/>
    <w:rsid w:val="001409DE"/>
    <w:rsid w:val="00140C87"/>
    <w:rsid w:val="0014164E"/>
    <w:rsid w:val="001422F2"/>
    <w:rsid w:val="00143184"/>
    <w:rsid w:val="001431AD"/>
    <w:rsid w:val="00143317"/>
    <w:rsid w:val="00144737"/>
    <w:rsid w:val="001449C4"/>
    <w:rsid w:val="00144DBB"/>
    <w:rsid w:val="00144EC9"/>
    <w:rsid w:val="00145503"/>
    <w:rsid w:val="00145660"/>
    <w:rsid w:val="00145C01"/>
    <w:rsid w:val="00147526"/>
    <w:rsid w:val="0014773D"/>
    <w:rsid w:val="00147CDD"/>
    <w:rsid w:val="001503C2"/>
    <w:rsid w:val="001506DB"/>
    <w:rsid w:val="001507FC"/>
    <w:rsid w:val="00150BEE"/>
    <w:rsid w:val="001514D5"/>
    <w:rsid w:val="00151712"/>
    <w:rsid w:val="001526F0"/>
    <w:rsid w:val="0015293F"/>
    <w:rsid w:val="00152D0E"/>
    <w:rsid w:val="00152EEE"/>
    <w:rsid w:val="001532C6"/>
    <w:rsid w:val="00153B07"/>
    <w:rsid w:val="00153FD4"/>
    <w:rsid w:val="001541A7"/>
    <w:rsid w:val="001552BE"/>
    <w:rsid w:val="001555A4"/>
    <w:rsid w:val="00156170"/>
    <w:rsid w:val="00156771"/>
    <w:rsid w:val="00160B71"/>
    <w:rsid w:val="0016120D"/>
    <w:rsid w:val="00162FDB"/>
    <w:rsid w:val="0016353C"/>
    <w:rsid w:val="001642FA"/>
    <w:rsid w:val="0016477C"/>
    <w:rsid w:val="00164C55"/>
    <w:rsid w:val="00164E4D"/>
    <w:rsid w:val="00165455"/>
    <w:rsid w:val="00165783"/>
    <w:rsid w:val="001659DC"/>
    <w:rsid w:val="001661DA"/>
    <w:rsid w:val="00166F92"/>
    <w:rsid w:val="00167FB9"/>
    <w:rsid w:val="001700B9"/>
    <w:rsid w:val="001722AD"/>
    <w:rsid w:val="00172BD7"/>
    <w:rsid w:val="00172D83"/>
    <w:rsid w:val="00173F4F"/>
    <w:rsid w:val="001743FE"/>
    <w:rsid w:val="001752CA"/>
    <w:rsid w:val="00175DB1"/>
    <w:rsid w:val="00175E20"/>
    <w:rsid w:val="001760BA"/>
    <w:rsid w:val="001764DF"/>
    <w:rsid w:val="00176743"/>
    <w:rsid w:val="0017680A"/>
    <w:rsid w:val="001769B9"/>
    <w:rsid w:val="0017735E"/>
    <w:rsid w:val="0018007C"/>
    <w:rsid w:val="00180286"/>
    <w:rsid w:val="00180E25"/>
    <w:rsid w:val="00181FA9"/>
    <w:rsid w:val="0018222C"/>
    <w:rsid w:val="00183312"/>
    <w:rsid w:val="00184314"/>
    <w:rsid w:val="001847D1"/>
    <w:rsid w:val="00184DB1"/>
    <w:rsid w:val="001854BE"/>
    <w:rsid w:val="00185688"/>
    <w:rsid w:val="00185A3C"/>
    <w:rsid w:val="001876EC"/>
    <w:rsid w:val="001901C4"/>
    <w:rsid w:val="00190D93"/>
    <w:rsid w:val="00190FB5"/>
    <w:rsid w:val="00191D43"/>
    <w:rsid w:val="0019290F"/>
    <w:rsid w:val="00192D04"/>
    <w:rsid w:val="00194980"/>
    <w:rsid w:val="00195D0D"/>
    <w:rsid w:val="00195D35"/>
    <w:rsid w:val="00195E4B"/>
    <w:rsid w:val="00195FE7"/>
    <w:rsid w:val="00196019"/>
    <w:rsid w:val="0019624F"/>
    <w:rsid w:val="001964FA"/>
    <w:rsid w:val="001969D2"/>
    <w:rsid w:val="001A027C"/>
    <w:rsid w:val="001A16E8"/>
    <w:rsid w:val="001A1ACE"/>
    <w:rsid w:val="001A24E2"/>
    <w:rsid w:val="001A401F"/>
    <w:rsid w:val="001A500C"/>
    <w:rsid w:val="001A54F7"/>
    <w:rsid w:val="001A55ED"/>
    <w:rsid w:val="001A5693"/>
    <w:rsid w:val="001A5937"/>
    <w:rsid w:val="001A5D2D"/>
    <w:rsid w:val="001A7426"/>
    <w:rsid w:val="001B0DE4"/>
    <w:rsid w:val="001B1776"/>
    <w:rsid w:val="001B246A"/>
    <w:rsid w:val="001B2475"/>
    <w:rsid w:val="001B2636"/>
    <w:rsid w:val="001B3110"/>
    <w:rsid w:val="001B33D6"/>
    <w:rsid w:val="001B4A35"/>
    <w:rsid w:val="001B4B57"/>
    <w:rsid w:val="001B4E97"/>
    <w:rsid w:val="001B5E5E"/>
    <w:rsid w:val="001B75CA"/>
    <w:rsid w:val="001B79DA"/>
    <w:rsid w:val="001C1597"/>
    <w:rsid w:val="001C175B"/>
    <w:rsid w:val="001C3AD1"/>
    <w:rsid w:val="001C4671"/>
    <w:rsid w:val="001C6D23"/>
    <w:rsid w:val="001C761F"/>
    <w:rsid w:val="001D1104"/>
    <w:rsid w:val="001D20A0"/>
    <w:rsid w:val="001D22F5"/>
    <w:rsid w:val="001D258A"/>
    <w:rsid w:val="001D25BD"/>
    <w:rsid w:val="001D32F3"/>
    <w:rsid w:val="001D33DB"/>
    <w:rsid w:val="001D3549"/>
    <w:rsid w:val="001D354C"/>
    <w:rsid w:val="001D3698"/>
    <w:rsid w:val="001D432C"/>
    <w:rsid w:val="001D454F"/>
    <w:rsid w:val="001D5093"/>
    <w:rsid w:val="001D5E3E"/>
    <w:rsid w:val="001D6D48"/>
    <w:rsid w:val="001D6EB3"/>
    <w:rsid w:val="001E0525"/>
    <w:rsid w:val="001E0547"/>
    <w:rsid w:val="001E0755"/>
    <w:rsid w:val="001E0872"/>
    <w:rsid w:val="001E13B1"/>
    <w:rsid w:val="001E14B5"/>
    <w:rsid w:val="001E16B8"/>
    <w:rsid w:val="001E1AC6"/>
    <w:rsid w:val="001E277C"/>
    <w:rsid w:val="001E2A51"/>
    <w:rsid w:val="001E33BF"/>
    <w:rsid w:val="001E36C4"/>
    <w:rsid w:val="001E41A2"/>
    <w:rsid w:val="001E46B8"/>
    <w:rsid w:val="001E488B"/>
    <w:rsid w:val="001E4B4A"/>
    <w:rsid w:val="001E67FF"/>
    <w:rsid w:val="001E68B7"/>
    <w:rsid w:val="001E68F7"/>
    <w:rsid w:val="001F09A8"/>
    <w:rsid w:val="001F1266"/>
    <w:rsid w:val="001F1AED"/>
    <w:rsid w:val="001F23EA"/>
    <w:rsid w:val="001F2471"/>
    <w:rsid w:val="001F3671"/>
    <w:rsid w:val="001F3917"/>
    <w:rsid w:val="001F394E"/>
    <w:rsid w:val="001F3BB7"/>
    <w:rsid w:val="001F45A8"/>
    <w:rsid w:val="001F54DA"/>
    <w:rsid w:val="001F5AD2"/>
    <w:rsid w:val="001F65E7"/>
    <w:rsid w:val="001F6924"/>
    <w:rsid w:val="001F723C"/>
    <w:rsid w:val="001F7913"/>
    <w:rsid w:val="002002A3"/>
    <w:rsid w:val="00200D7A"/>
    <w:rsid w:val="00200D86"/>
    <w:rsid w:val="00201806"/>
    <w:rsid w:val="00202BD9"/>
    <w:rsid w:val="002032A0"/>
    <w:rsid w:val="0020414E"/>
    <w:rsid w:val="002057AA"/>
    <w:rsid w:val="00206C2D"/>
    <w:rsid w:val="0020727E"/>
    <w:rsid w:val="00210104"/>
    <w:rsid w:val="00210BF3"/>
    <w:rsid w:val="002110F6"/>
    <w:rsid w:val="0021178F"/>
    <w:rsid w:val="0021199D"/>
    <w:rsid w:val="00212386"/>
    <w:rsid w:val="002128AC"/>
    <w:rsid w:val="0021331E"/>
    <w:rsid w:val="00214D1D"/>
    <w:rsid w:val="00214D49"/>
    <w:rsid w:val="0021643D"/>
    <w:rsid w:val="0021643E"/>
    <w:rsid w:val="002175CD"/>
    <w:rsid w:val="0022055C"/>
    <w:rsid w:val="00220A07"/>
    <w:rsid w:val="00222C7A"/>
    <w:rsid w:val="0022392B"/>
    <w:rsid w:val="00223DBF"/>
    <w:rsid w:val="0022500D"/>
    <w:rsid w:val="00225F07"/>
    <w:rsid w:val="00227D6E"/>
    <w:rsid w:val="0023070B"/>
    <w:rsid w:val="00230A50"/>
    <w:rsid w:val="0023277F"/>
    <w:rsid w:val="002342FB"/>
    <w:rsid w:val="00234589"/>
    <w:rsid w:val="002347CE"/>
    <w:rsid w:val="00234C4A"/>
    <w:rsid w:val="00235374"/>
    <w:rsid w:val="00235944"/>
    <w:rsid w:val="002363D4"/>
    <w:rsid w:val="0023784F"/>
    <w:rsid w:val="00237F4A"/>
    <w:rsid w:val="0024064C"/>
    <w:rsid w:val="00240E9C"/>
    <w:rsid w:val="002411BC"/>
    <w:rsid w:val="00241D35"/>
    <w:rsid w:val="00242324"/>
    <w:rsid w:val="0024259A"/>
    <w:rsid w:val="0024382E"/>
    <w:rsid w:val="002444F3"/>
    <w:rsid w:val="0024532F"/>
    <w:rsid w:val="00245A95"/>
    <w:rsid w:val="00245D8E"/>
    <w:rsid w:val="00245EBD"/>
    <w:rsid w:val="00246C68"/>
    <w:rsid w:val="00246D86"/>
    <w:rsid w:val="00247CB9"/>
    <w:rsid w:val="002502A6"/>
    <w:rsid w:val="002504DC"/>
    <w:rsid w:val="0025071E"/>
    <w:rsid w:val="00250C1A"/>
    <w:rsid w:val="0025128A"/>
    <w:rsid w:val="00252918"/>
    <w:rsid w:val="00253FD9"/>
    <w:rsid w:val="00255196"/>
    <w:rsid w:val="002553CD"/>
    <w:rsid w:val="00255995"/>
    <w:rsid w:val="00255A80"/>
    <w:rsid w:val="00255D00"/>
    <w:rsid w:val="00255DA9"/>
    <w:rsid w:val="002573CE"/>
    <w:rsid w:val="00257599"/>
    <w:rsid w:val="002578F5"/>
    <w:rsid w:val="00261B7D"/>
    <w:rsid w:val="00262681"/>
    <w:rsid w:val="0026277C"/>
    <w:rsid w:val="00264014"/>
    <w:rsid w:val="00264C25"/>
    <w:rsid w:val="00266E93"/>
    <w:rsid w:val="00271720"/>
    <w:rsid w:val="002731E5"/>
    <w:rsid w:val="00273CB4"/>
    <w:rsid w:val="002759FC"/>
    <w:rsid w:val="002761B1"/>
    <w:rsid w:val="002761EE"/>
    <w:rsid w:val="00277082"/>
    <w:rsid w:val="00277A61"/>
    <w:rsid w:val="00277E56"/>
    <w:rsid w:val="00277F00"/>
    <w:rsid w:val="00280118"/>
    <w:rsid w:val="002803E9"/>
    <w:rsid w:val="00280482"/>
    <w:rsid w:val="00280687"/>
    <w:rsid w:val="002810AC"/>
    <w:rsid w:val="00284352"/>
    <w:rsid w:val="00285AD9"/>
    <w:rsid w:val="00286547"/>
    <w:rsid w:val="00286F51"/>
    <w:rsid w:val="00287662"/>
    <w:rsid w:val="002903A1"/>
    <w:rsid w:val="00291328"/>
    <w:rsid w:val="00292038"/>
    <w:rsid w:val="002921F0"/>
    <w:rsid w:val="00292C50"/>
    <w:rsid w:val="002932E4"/>
    <w:rsid w:val="00294310"/>
    <w:rsid w:val="00294545"/>
    <w:rsid w:val="00294AD7"/>
    <w:rsid w:val="00295647"/>
    <w:rsid w:val="002956E6"/>
    <w:rsid w:val="002A052E"/>
    <w:rsid w:val="002A103D"/>
    <w:rsid w:val="002A16B0"/>
    <w:rsid w:val="002A1869"/>
    <w:rsid w:val="002A1DB5"/>
    <w:rsid w:val="002A223E"/>
    <w:rsid w:val="002A25B8"/>
    <w:rsid w:val="002A53E0"/>
    <w:rsid w:val="002A5464"/>
    <w:rsid w:val="002A5BED"/>
    <w:rsid w:val="002A5C87"/>
    <w:rsid w:val="002A6A9E"/>
    <w:rsid w:val="002A700F"/>
    <w:rsid w:val="002A7D48"/>
    <w:rsid w:val="002A7FDC"/>
    <w:rsid w:val="002B169D"/>
    <w:rsid w:val="002B1A79"/>
    <w:rsid w:val="002B2294"/>
    <w:rsid w:val="002B304B"/>
    <w:rsid w:val="002B30B7"/>
    <w:rsid w:val="002B7574"/>
    <w:rsid w:val="002C01B7"/>
    <w:rsid w:val="002C0384"/>
    <w:rsid w:val="002C091C"/>
    <w:rsid w:val="002C0F72"/>
    <w:rsid w:val="002C106E"/>
    <w:rsid w:val="002C25F7"/>
    <w:rsid w:val="002C2B76"/>
    <w:rsid w:val="002C3080"/>
    <w:rsid w:val="002C30C9"/>
    <w:rsid w:val="002C3C3F"/>
    <w:rsid w:val="002C4757"/>
    <w:rsid w:val="002C6C2F"/>
    <w:rsid w:val="002C7316"/>
    <w:rsid w:val="002C7C4E"/>
    <w:rsid w:val="002D0141"/>
    <w:rsid w:val="002D06FD"/>
    <w:rsid w:val="002D0F6E"/>
    <w:rsid w:val="002D1407"/>
    <w:rsid w:val="002D1E6D"/>
    <w:rsid w:val="002D23FC"/>
    <w:rsid w:val="002D30F3"/>
    <w:rsid w:val="002D35AC"/>
    <w:rsid w:val="002D418B"/>
    <w:rsid w:val="002D498F"/>
    <w:rsid w:val="002D4AEE"/>
    <w:rsid w:val="002D4EF8"/>
    <w:rsid w:val="002D549A"/>
    <w:rsid w:val="002D57C7"/>
    <w:rsid w:val="002D659D"/>
    <w:rsid w:val="002D6FB2"/>
    <w:rsid w:val="002E031F"/>
    <w:rsid w:val="002E047D"/>
    <w:rsid w:val="002E1605"/>
    <w:rsid w:val="002E1BB2"/>
    <w:rsid w:val="002E1C4C"/>
    <w:rsid w:val="002E3075"/>
    <w:rsid w:val="002E3A44"/>
    <w:rsid w:val="002E3E1A"/>
    <w:rsid w:val="002E41B2"/>
    <w:rsid w:val="002E47F2"/>
    <w:rsid w:val="002E4E63"/>
    <w:rsid w:val="002E5ECC"/>
    <w:rsid w:val="002E69C2"/>
    <w:rsid w:val="002E6A02"/>
    <w:rsid w:val="002E7BAF"/>
    <w:rsid w:val="002F0685"/>
    <w:rsid w:val="002F0D34"/>
    <w:rsid w:val="002F22AE"/>
    <w:rsid w:val="002F2305"/>
    <w:rsid w:val="002F2901"/>
    <w:rsid w:val="002F2C04"/>
    <w:rsid w:val="002F35D8"/>
    <w:rsid w:val="002F45A5"/>
    <w:rsid w:val="002F488A"/>
    <w:rsid w:val="002F7306"/>
    <w:rsid w:val="002F73D5"/>
    <w:rsid w:val="002F7674"/>
    <w:rsid w:val="002F76F7"/>
    <w:rsid w:val="002F7B44"/>
    <w:rsid w:val="003003A7"/>
    <w:rsid w:val="00300446"/>
    <w:rsid w:val="00300ABA"/>
    <w:rsid w:val="00301416"/>
    <w:rsid w:val="00301F36"/>
    <w:rsid w:val="00301F3E"/>
    <w:rsid w:val="003026C8"/>
    <w:rsid w:val="003027A5"/>
    <w:rsid w:val="00303F71"/>
    <w:rsid w:val="00304214"/>
    <w:rsid w:val="003053D7"/>
    <w:rsid w:val="003061FE"/>
    <w:rsid w:val="003067AB"/>
    <w:rsid w:val="00307695"/>
    <w:rsid w:val="003076F4"/>
    <w:rsid w:val="00307862"/>
    <w:rsid w:val="0031076A"/>
    <w:rsid w:val="0031152D"/>
    <w:rsid w:val="003116E4"/>
    <w:rsid w:val="00311E90"/>
    <w:rsid w:val="003121F5"/>
    <w:rsid w:val="0031272A"/>
    <w:rsid w:val="00312742"/>
    <w:rsid w:val="00312BF9"/>
    <w:rsid w:val="00313BB0"/>
    <w:rsid w:val="00315114"/>
    <w:rsid w:val="0031595B"/>
    <w:rsid w:val="00316D31"/>
    <w:rsid w:val="0032069D"/>
    <w:rsid w:val="003207EC"/>
    <w:rsid w:val="00320AA6"/>
    <w:rsid w:val="00321768"/>
    <w:rsid w:val="003217A6"/>
    <w:rsid w:val="00323423"/>
    <w:rsid w:val="003234D1"/>
    <w:rsid w:val="00324048"/>
    <w:rsid w:val="003244D3"/>
    <w:rsid w:val="003255A2"/>
    <w:rsid w:val="003263C9"/>
    <w:rsid w:val="00327599"/>
    <w:rsid w:val="00327F05"/>
    <w:rsid w:val="003306F6"/>
    <w:rsid w:val="0033110F"/>
    <w:rsid w:val="0033184B"/>
    <w:rsid w:val="0033197F"/>
    <w:rsid w:val="00333114"/>
    <w:rsid w:val="0033424F"/>
    <w:rsid w:val="003345BB"/>
    <w:rsid w:val="00335856"/>
    <w:rsid w:val="0033589E"/>
    <w:rsid w:val="00336078"/>
    <w:rsid w:val="00337802"/>
    <w:rsid w:val="00337931"/>
    <w:rsid w:val="00337C55"/>
    <w:rsid w:val="003409CB"/>
    <w:rsid w:val="003428DC"/>
    <w:rsid w:val="00342D50"/>
    <w:rsid w:val="00342DB4"/>
    <w:rsid w:val="00342F0C"/>
    <w:rsid w:val="003438DA"/>
    <w:rsid w:val="00344032"/>
    <w:rsid w:val="0034420E"/>
    <w:rsid w:val="003445AE"/>
    <w:rsid w:val="00344672"/>
    <w:rsid w:val="003454B7"/>
    <w:rsid w:val="0034591D"/>
    <w:rsid w:val="0034603D"/>
    <w:rsid w:val="0034679D"/>
    <w:rsid w:val="0034751F"/>
    <w:rsid w:val="0035081F"/>
    <w:rsid w:val="00350C73"/>
    <w:rsid w:val="003519D6"/>
    <w:rsid w:val="0035273C"/>
    <w:rsid w:val="0035282B"/>
    <w:rsid w:val="00352862"/>
    <w:rsid w:val="00352895"/>
    <w:rsid w:val="003529DA"/>
    <w:rsid w:val="00352A69"/>
    <w:rsid w:val="00352F26"/>
    <w:rsid w:val="00353CD5"/>
    <w:rsid w:val="00355484"/>
    <w:rsid w:val="00356002"/>
    <w:rsid w:val="0035690C"/>
    <w:rsid w:val="00356C5A"/>
    <w:rsid w:val="0035718D"/>
    <w:rsid w:val="0035733F"/>
    <w:rsid w:val="0035787F"/>
    <w:rsid w:val="00357A7D"/>
    <w:rsid w:val="00357A8D"/>
    <w:rsid w:val="003608D0"/>
    <w:rsid w:val="003615CC"/>
    <w:rsid w:val="00361DE6"/>
    <w:rsid w:val="00362384"/>
    <w:rsid w:val="00362DFD"/>
    <w:rsid w:val="0036354C"/>
    <w:rsid w:val="003639B9"/>
    <w:rsid w:val="00363DF5"/>
    <w:rsid w:val="00364FE7"/>
    <w:rsid w:val="00365160"/>
    <w:rsid w:val="00365707"/>
    <w:rsid w:val="00365E99"/>
    <w:rsid w:val="003661EB"/>
    <w:rsid w:val="00366452"/>
    <w:rsid w:val="00366A9F"/>
    <w:rsid w:val="00366B37"/>
    <w:rsid w:val="00366C98"/>
    <w:rsid w:val="00367453"/>
    <w:rsid w:val="00370CD4"/>
    <w:rsid w:val="00371340"/>
    <w:rsid w:val="0037253B"/>
    <w:rsid w:val="00372834"/>
    <w:rsid w:val="00372B37"/>
    <w:rsid w:val="00372F55"/>
    <w:rsid w:val="003737EB"/>
    <w:rsid w:val="003745CE"/>
    <w:rsid w:val="003746A3"/>
    <w:rsid w:val="00374D64"/>
    <w:rsid w:val="00374FAB"/>
    <w:rsid w:val="00376706"/>
    <w:rsid w:val="003767F6"/>
    <w:rsid w:val="00376B01"/>
    <w:rsid w:val="00377934"/>
    <w:rsid w:val="00380722"/>
    <w:rsid w:val="00380BB3"/>
    <w:rsid w:val="003812AA"/>
    <w:rsid w:val="00382499"/>
    <w:rsid w:val="00382782"/>
    <w:rsid w:val="00383E18"/>
    <w:rsid w:val="003846AE"/>
    <w:rsid w:val="003849C8"/>
    <w:rsid w:val="003858D1"/>
    <w:rsid w:val="00386951"/>
    <w:rsid w:val="00387F89"/>
    <w:rsid w:val="003909AB"/>
    <w:rsid w:val="00390C60"/>
    <w:rsid w:val="00391933"/>
    <w:rsid w:val="00392416"/>
    <w:rsid w:val="003929CA"/>
    <w:rsid w:val="00392E5A"/>
    <w:rsid w:val="00393244"/>
    <w:rsid w:val="00393C5C"/>
    <w:rsid w:val="00393E10"/>
    <w:rsid w:val="0039632D"/>
    <w:rsid w:val="0039633F"/>
    <w:rsid w:val="00397B9F"/>
    <w:rsid w:val="00397EF0"/>
    <w:rsid w:val="003A1BEC"/>
    <w:rsid w:val="003A2F68"/>
    <w:rsid w:val="003A3A72"/>
    <w:rsid w:val="003A3B4D"/>
    <w:rsid w:val="003A4A92"/>
    <w:rsid w:val="003A509B"/>
    <w:rsid w:val="003A5ACA"/>
    <w:rsid w:val="003A5F11"/>
    <w:rsid w:val="003A64B2"/>
    <w:rsid w:val="003A6964"/>
    <w:rsid w:val="003A6C5E"/>
    <w:rsid w:val="003A6EEE"/>
    <w:rsid w:val="003A78CC"/>
    <w:rsid w:val="003A7BE1"/>
    <w:rsid w:val="003B1A42"/>
    <w:rsid w:val="003B2090"/>
    <w:rsid w:val="003B299C"/>
    <w:rsid w:val="003B2A26"/>
    <w:rsid w:val="003B3C31"/>
    <w:rsid w:val="003B500D"/>
    <w:rsid w:val="003B708C"/>
    <w:rsid w:val="003B7101"/>
    <w:rsid w:val="003C0240"/>
    <w:rsid w:val="003C0AD0"/>
    <w:rsid w:val="003C143B"/>
    <w:rsid w:val="003C2565"/>
    <w:rsid w:val="003C330E"/>
    <w:rsid w:val="003C34A3"/>
    <w:rsid w:val="003C412D"/>
    <w:rsid w:val="003C4280"/>
    <w:rsid w:val="003C45F0"/>
    <w:rsid w:val="003C49E8"/>
    <w:rsid w:val="003C4EB3"/>
    <w:rsid w:val="003C5855"/>
    <w:rsid w:val="003C68AB"/>
    <w:rsid w:val="003C7E45"/>
    <w:rsid w:val="003D226D"/>
    <w:rsid w:val="003D246E"/>
    <w:rsid w:val="003D25D4"/>
    <w:rsid w:val="003D2669"/>
    <w:rsid w:val="003D2CB5"/>
    <w:rsid w:val="003D3B4B"/>
    <w:rsid w:val="003D562F"/>
    <w:rsid w:val="003D6892"/>
    <w:rsid w:val="003D68A6"/>
    <w:rsid w:val="003D73CF"/>
    <w:rsid w:val="003D786A"/>
    <w:rsid w:val="003E141C"/>
    <w:rsid w:val="003E275B"/>
    <w:rsid w:val="003E35DF"/>
    <w:rsid w:val="003E3BDB"/>
    <w:rsid w:val="003E505E"/>
    <w:rsid w:val="003E59C4"/>
    <w:rsid w:val="003F03E5"/>
    <w:rsid w:val="003F1203"/>
    <w:rsid w:val="003F147B"/>
    <w:rsid w:val="003F14A3"/>
    <w:rsid w:val="003F1A39"/>
    <w:rsid w:val="003F2E2A"/>
    <w:rsid w:val="003F338F"/>
    <w:rsid w:val="003F3D2F"/>
    <w:rsid w:val="003F486F"/>
    <w:rsid w:val="003F61DE"/>
    <w:rsid w:val="003F6680"/>
    <w:rsid w:val="003F7A26"/>
    <w:rsid w:val="00400548"/>
    <w:rsid w:val="00401C1C"/>
    <w:rsid w:val="0040220D"/>
    <w:rsid w:val="00403493"/>
    <w:rsid w:val="00404176"/>
    <w:rsid w:val="00404D36"/>
    <w:rsid w:val="004052DE"/>
    <w:rsid w:val="0040552F"/>
    <w:rsid w:val="00405CCA"/>
    <w:rsid w:val="00405F28"/>
    <w:rsid w:val="00406738"/>
    <w:rsid w:val="0041068D"/>
    <w:rsid w:val="00411835"/>
    <w:rsid w:val="004128CA"/>
    <w:rsid w:val="00412C60"/>
    <w:rsid w:val="00413A2E"/>
    <w:rsid w:val="00415136"/>
    <w:rsid w:val="004157A9"/>
    <w:rsid w:val="004169E5"/>
    <w:rsid w:val="00416F7C"/>
    <w:rsid w:val="004171B7"/>
    <w:rsid w:val="004176FB"/>
    <w:rsid w:val="00417927"/>
    <w:rsid w:val="00421F57"/>
    <w:rsid w:val="0042219E"/>
    <w:rsid w:val="00422843"/>
    <w:rsid w:val="00422CFC"/>
    <w:rsid w:val="00423BFE"/>
    <w:rsid w:val="00423F08"/>
    <w:rsid w:val="004242D1"/>
    <w:rsid w:val="004244B7"/>
    <w:rsid w:val="00424E78"/>
    <w:rsid w:val="00425156"/>
    <w:rsid w:val="00425492"/>
    <w:rsid w:val="00425907"/>
    <w:rsid w:val="00425F73"/>
    <w:rsid w:val="004260D7"/>
    <w:rsid w:val="00426183"/>
    <w:rsid w:val="0042654C"/>
    <w:rsid w:val="00426880"/>
    <w:rsid w:val="004268C4"/>
    <w:rsid w:val="00426AE4"/>
    <w:rsid w:val="004278B1"/>
    <w:rsid w:val="0043044C"/>
    <w:rsid w:val="004312D4"/>
    <w:rsid w:val="0043188A"/>
    <w:rsid w:val="00432355"/>
    <w:rsid w:val="0043280E"/>
    <w:rsid w:val="00432820"/>
    <w:rsid w:val="00434E15"/>
    <w:rsid w:val="004351F0"/>
    <w:rsid w:val="004355B2"/>
    <w:rsid w:val="00436F12"/>
    <w:rsid w:val="00437A77"/>
    <w:rsid w:val="00437DA3"/>
    <w:rsid w:val="00440514"/>
    <w:rsid w:val="004421D0"/>
    <w:rsid w:val="00442E6C"/>
    <w:rsid w:val="00444EFB"/>
    <w:rsid w:val="004459BE"/>
    <w:rsid w:val="004465FB"/>
    <w:rsid w:val="00446D73"/>
    <w:rsid w:val="00447D2E"/>
    <w:rsid w:val="00447E04"/>
    <w:rsid w:val="00450244"/>
    <w:rsid w:val="00450FA0"/>
    <w:rsid w:val="00451C49"/>
    <w:rsid w:val="0045204A"/>
    <w:rsid w:val="00453CEA"/>
    <w:rsid w:val="0045469B"/>
    <w:rsid w:val="00456964"/>
    <w:rsid w:val="00456C4F"/>
    <w:rsid w:val="004572F0"/>
    <w:rsid w:val="0045771F"/>
    <w:rsid w:val="00457AB2"/>
    <w:rsid w:val="00457D7C"/>
    <w:rsid w:val="004601D2"/>
    <w:rsid w:val="00460540"/>
    <w:rsid w:val="00460906"/>
    <w:rsid w:val="00460AC4"/>
    <w:rsid w:val="004610A4"/>
    <w:rsid w:val="00461426"/>
    <w:rsid w:val="00462189"/>
    <w:rsid w:val="004624A9"/>
    <w:rsid w:val="0046399E"/>
    <w:rsid w:val="00464142"/>
    <w:rsid w:val="00464A33"/>
    <w:rsid w:val="00464DE2"/>
    <w:rsid w:val="0046586C"/>
    <w:rsid w:val="004666CD"/>
    <w:rsid w:val="00466C3D"/>
    <w:rsid w:val="004672DC"/>
    <w:rsid w:val="004705B4"/>
    <w:rsid w:val="00470C05"/>
    <w:rsid w:val="00470C1C"/>
    <w:rsid w:val="00470F5F"/>
    <w:rsid w:val="0047126D"/>
    <w:rsid w:val="004712F6"/>
    <w:rsid w:val="00471CE4"/>
    <w:rsid w:val="00473628"/>
    <w:rsid w:val="00473A78"/>
    <w:rsid w:val="0047493B"/>
    <w:rsid w:val="00475C7C"/>
    <w:rsid w:val="00476C7F"/>
    <w:rsid w:val="00477885"/>
    <w:rsid w:val="00480024"/>
    <w:rsid w:val="00480399"/>
    <w:rsid w:val="00480885"/>
    <w:rsid w:val="00480F7D"/>
    <w:rsid w:val="0048170C"/>
    <w:rsid w:val="004822D2"/>
    <w:rsid w:val="00483846"/>
    <w:rsid w:val="00483BE0"/>
    <w:rsid w:val="00484208"/>
    <w:rsid w:val="0048493B"/>
    <w:rsid w:val="00484DD7"/>
    <w:rsid w:val="004851CA"/>
    <w:rsid w:val="0048663A"/>
    <w:rsid w:val="004879C8"/>
    <w:rsid w:val="00487EC1"/>
    <w:rsid w:val="00487FB9"/>
    <w:rsid w:val="004912A9"/>
    <w:rsid w:val="00491B34"/>
    <w:rsid w:val="0049218D"/>
    <w:rsid w:val="004922F0"/>
    <w:rsid w:val="00493914"/>
    <w:rsid w:val="00494333"/>
    <w:rsid w:val="00494555"/>
    <w:rsid w:val="0049593F"/>
    <w:rsid w:val="00496485"/>
    <w:rsid w:val="00497249"/>
    <w:rsid w:val="00497351"/>
    <w:rsid w:val="004979B0"/>
    <w:rsid w:val="004A0E16"/>
    <w:rsid w:val="004A12A8"/>
    <w:rsid w:val="004A194E"/>
    <w:rsid w:val="004A3542"/>
    <w:rsid w:val="004A47F4"/>
    <w:rsid w:val="004A4EB7"/>
    <w:rsid w:val="004A57AE"/>
    <w:rsid w:val="004A5B5D"/>
    <w:rsid w:val="004A69A1"/>
    <w:rsid w:val="004A6D80"/>
    <w:rsid w:val="004A7EAA"/>
    <w:rsid w:val="004B0472"/>
    <w:rsid w:val="004B1519"/>
    <w:rsid w:val="004B280E"/>
    <w:rsid w:val="004B281F"/>
    <w:rsid w:val="004B2EBF"/>
    <w:rsid w:val="004B4BB1"/>
    <w:rsid w:val="004B4F98"/>
    <w:rsid w:val="004B4FB8"/>
    <w:rsid w:val="004B5A8F"/>
    <w:rsid w:val="004C0383"/>
    <w:rsid w:val="004C124D"/>
    <w:rsid w:val="004C3173"/>
    <w:rsid w:val="004C4359"/>
    <w:rsid w:val="004C4EF7"/>
    <w:rsid w:val="004C4F8A"/>
    <w:rsid w:val="004C5C4D"/>
    <w:rsid w:val="004C5EC3"/>
    <w:rsid w:val="004C6090"/>
    <w:rsid w:val="004C6D5F"/>
    <w:rsid w:val="004C71D8"/>
    <w:rsid w:val="004D0113"/>
    <w:rsid w:val="004D0196"/>
    <w:rsid w:val="004D0D59"/>
    <w:rsid w:val="004D14F5"/>
    <w:rsid w:val="004D1AE5"/>
    <w:rsid w:val="004D1C03"/>
    <w:rsid w:val="004D23B6"/>
    <w:rsid w:val="004D3475"/>
    <w:rsid w:val="004D4082"/>
    <w:rsid w:val="004D439F"/>
    <w:rsid w:val="004D4A56"/>
    <w:rsid w:val="004D640D"/>
    <w:rsid w:val="004E040D"/>
    <w:rsid w:val="004E047D"/>
    <w:rsid w:val="004E1281"/>
    <w:rsid w:val="004E16D6"/>
    <w:rsid w:val="004E280B"/>
    <w:rsid w:val="004E2A35"/>
    <w:rsid w:val="004E2C8A"/>
    <w:rsid w:val="004E3DF3"/>
    <w:rsid w:val="004E51E4"/>
    <w:rsid w:val="004E5BA4"/>
    <w:rsid w:val="004E6314"/>
    <w:rsid w:val="004E6A5F"/>
    <w:rsid w:val="004E722F"/>
    <w:rsid w:val="004E7343"/>
    <w:rsid w:val="004E7C8A"/>
    <w:rsid w:val="004F1050"/>
    <w:rsid w:val="004F1AE9"/>
    <w:rsid w:val="004F254F"/>
    <w:rsid w:val="004F37A9"/>
    <w:rsid w:val="004F3B14"/>
    <w:rsid w:val="004F3CB9"/>
    <w:rsid w:val="004F4757"/>
    <w:rsid w:val="004F4CC5"/>
    <w:rsid w:val="004F6E5B"/>
    <w:rsid w:val="004F75BC"/>
    <w:rsid w:val="004F7E92"/>
    <w:rsid w:val="00500448"/>
    <w:rsid w:val="00500897"/>
    <w:rsid w:val="005013A1"/>
    <w:rsid w:val="00501E8F"/>
    <w:rsid w:val="00502AB4"/>
    <w:rsid w:val="00502FD0"/>
    <w:rsid w:val="0050339F"/>
    <w:rsid w:val="005043A4"/>
    <w:rsid w:val="00504EB3"/>
    <w:rsid w:val="005062D5"/>
    <w:rsid w:val="005106E3"/>
    <w:rsid w:val="005107EC"/>
    <w:rsid w:val="0051207D"/>
    <w:rsid w:val="00512C4D"/>
    <w:rsid w:val="0051300F"/>
    <w:rsid w:val="00513724"/>
    <w:rsid w:val="00513774"/>
    <w:rsid w:val="005138E7"/>
    <w:rsid w:val="00513C49"/>
    <w:rsid w:val="005141C8"/>
    <w:rsid w:val="005146B8"/>
    <w:rsid w:val="00515B14"/>
    <w:rsid w:val="00516217"/>
    <w:rsid w:val="00516854"/>
    <w:rsid w:val="00516917"/>
    <w:rsid w:val="0051721D"/>
    <w:rsid w:val="005173DB"/>
    <w:rsid w:val="00517FCA"/>
    <w:rsid w:val="00520B02"/>
    <w:rsid w:val="00520FC3"/>
    <w:rsid w:val="00521688"/>
    <w:rsid w:val="00521E6E"/>
    <w:rsid w:val="0052221C"/>
    <w:rsid w:val="00522575"/>
    <w:rsid w:val="00522A6A"/>
    <w:rsid w:val="00523147"/>
    <w:rsid w:val="00523A08"/>
    <w:rsid w:val="00523F23"/>
    <w:rsid w:val="00524033"/>
    <w:rsid w:val="00524102"/>
    <w:rsid w:val="0052411B"/>
    <w:rsid w:val="005241B2"/>
    <w:rsid w:val="005257C4"/>
    <w:rsid w:val="00526060"/>
    <w:rsid w:val="00526C1B"/>
    <w:rsid w:val="00527808"/>
    <w:rsid w:val="0053119B"/>
    <w:rsid w:val="00531774"/>
    <w:rsid w:val="005324E5"/>
    <w:rsid w:val="0053250D"/>
    <w:rsid w:val="0053264F"/>
    <w:rsid w:val="00533227"/>
    <w:rsid w:val="00533B98"/>
    <w:rsid w:val="00534AB6"/>
    <w:rsid w:val="00534FE7"/>
    <w:rsid w:val="00534FF8"/>
    <w:rsid w:val="0053608B"/>
    <w:rsid w:val="005365AB"/>
    <w:rsid w:val="00540772"/>
    <w:rsid w:val="00540EA3"/>
    <w:rsid w:val="00541788"/>
    <w:rsid w:val="00542236"/>
    <w:rsid w:val="00542272"/>
    <w:rsid w:val="00543E37"/>
    <w:rsid w:val="00544880"/>
    <w:rsid w:val="00546678"/>
    <w:rsid w:val="00547F07"/>
    <w:rsid w:val="00550613"/>
    <w:rsid w:val="00551593"/>
    <w:rsid w:val="00552C54"/>
    <w:rsid w:val="0055346C"/>
    <w:rsid w:val="005539F1"/>
    <w:rsid w:val="00553BBD"/>
    <w:rsid w:val="00554CEC"/>
    <w:rsid w:val="00554ED9"/>
    <w:rsid w:val="00555C58"/>
    <w:rsid w:val="00557094"/>
    <w:rsid w:val="00557B2D"/>
    <w:rsid w:val="00557E0D"/>
    <w:rsid w:val="005601D5"/>
    <w:rsid w:val="00560965"/>
    <w:rsid w:val="00560DA5"/>
    <w:rsid w:val="00560EEC"/>
    <w:rsid w:val="00561294"/>
    <w:rsid w:val="00561A5C"/>
    <w:rsid w:val="00561BED"/>
    <w:rsid w:val="00562E6E"/>
    <w:rsid w:val="00563507"/>
    <w:rsid w:val="0056362F"/>
    <w:rsid w:val="00563A26"/>
    <w:rsid w:val="00563C9F"/>
    <w:rsid w:val="00563FB0"/>
    <w:rsid w:val="0056410B"/>
    <w:rsid w:val="005641E3"/>
    <w:rsid w:val="00565544"/>
    <w:rsid w:val="00566D5C"/>
    <w:rsid w:val="00566D88"/>
    <w:rsid w:val="00566DF9"/>
    <w:rsid w:val="00567269"/>
    <w:rsid w:val="00567ED1"/>
    <w:rsid w:val="005726D4"/>
    <w:rsid w:val="00572EBC"/>
    <w:rsid w:val="00573468"/>
    <w:rsid w:val="00573C80"/>
    <w:rsid w:val="00573EBC"/>
    <w:rsid w:val="00574056"/>
    <w:rsid w:val="00574D91"/>
    <w:rsid w:val="005752DD"/>
    <w:rsid w:val="00575780"/>
    <w:rsid w:val="00575B84"/>
    <w:rsid w:val="00576A08"/>
    <w:rsid w:val="0057754A"/>
    <w:rsid w:val="00577A5F"/>
    <w:rsid w:val="005802C0"/>
    <w:rsid w:val="0058064D"/>
    <w:rsid w:val="005819DB"/>
    <w:rsid w:val="00582400"/>
    <w:rsid w:val="00582A6B"/>
    <w:rsid w:val="00586EF3"/>
    <w:rsid w:val="0059161A"/>
    <w:rsid w:val="00591743"/>
    <w:rsid w:val="00591781"/>
    <w:rsid w:val="005917EA"/>
    <w:rsid w:val="00591F05"/>
    <w:rsid w:val="005925E0"/>
    <w:rsid w:val="00592AEF"/>
    <w:rsid w:val="00593321"/>
    <w:rsid w:val="005938EF"/>
    <w:rsid w:val="00593E62"/>
    <w:rsid w:val="0059453C"/>
    <w:rsid w:val="005946F4"/>
    <w:rsid w:val="00594BC5"/>
    <w:rsid w:val="00594C28"/>
    <w:rsid w:val="0059509D"/>
    <w:rsid w:val="00596D02"/>
    <w:rsid w:val="0059779E"/>
    <w:rsid w:val="00597EF8"/>
    <w:rsid w:val="005A0945"/>
    <w:rsid w:val="005A2CD6"/>
    <w:rsid w:val="005A32DD"/>
    <w:rsid w:val="005A3540"/>
    <w:rsid w:val="005A3EE5"/>
    <w:rsid w:val="005A4655"/>
    <w:rsid w:val="005A4E27"/>
    <w:rsid w:val="005A56CC"/>
    <w:rsid w:val="005A5946"/>
    <w:rsid w:val="005A5CF2"/>
    <w:rsid w:val="005A5D8C"/>
    <w:rsid w:val="005A6779"/>
    <w:rsid w:val="005A69B7"/>
    <w:rsid w:val="005A6E9A"/>
    <w:rsid w:val="005A795C"/>
    <w:rsid w:val="005B0D54"/>
    <w:rsid w:val="005B12F7"/>
    <w:rsid w:val="005B1326"/>
    <w:rsid w:val="005B22A0"/>
    <w:rsid w:val="005B292B"/>
    <w:rsid w:val="005B3C8E"/>
    <w:rsid w:val="005B403F"/>
    <w:rsid w:val="005B4114"/>
    <w:rsid w:val="005B42C4"/>
    <w:rsid w:val="005B4840"/>
    <w:rsid w:val="005B4A5F"/>
    <w:rsid w:val="005B5813"/>
    <w:rsid w:val="005B637D"/>
    <w:rsid w:val="005B695F"/>
    <w:rsid w:val="005B6C04"/>
    <w:rsid w:val="005B70CE"/>
    <w:rsid w:val="005B7ED1"/>
    <w:rsid w:val="005C02F4"/>
    <w:rsid w:val="005C0960"/>
    <w:rsid w:val="005C0D55"/>
    <w:rsid w:val="005C10B3"/>
    <w:rsid w:val="005C1A7B"/>
    <w:rsid w:val="005C26F2"/>
    <w:rsid w:val="005C2A9E"/>
    <w:rsid w:val="005C30D2"/>
    <w:rsid w:val="005C36D8"/>
    <w:rsid w:val="005C38A4"/>
    <w:rsid w:val="005C3CD6"/>
    <w:rsid w:val="005C4C2D"/>
    <w:rsid w:val="005C4DBE"/>
    <w:rsid w:val="005C6CF0"/>
    <w:rsid w:val="005C7E46"/>
    <w:rsid w:val="005D05FD"/>
    <w:rsid w:val="005D069F"/>
    <w:rsid w:val="005D0E6F"/>
    <w:rsid w:val="005D1963"/>
    <w:rsid w:val="005D2F40"/>
    <w:rsid w:val="005D309D"/>
    <w:rsid w:val="005D4827"/>
    <w:rsid w:val="005D564C"/>
    <w:rsid w:val="005D5C9E"/>
    <w:rsid w:val="005D5F68"/>
    <w:rsid w:val="005E0142"/>
    <w:rsid w:val="005E073C"/>
    <w:rsid w:val="005E090C"/>
    <w:rsid w:val="005E0FF7"/>
    <w:rsid w:val="005E1056"/>
    <w:rsid w:val="005E129A"/>
    <w:rsid w:val="005E31DA"/>
    <w:rsid w:val="005E3E10"/>
    <w:rsid w:val="005E5BBC"/>
    <w:rsid w:val="005E6214"/>
    <w:rsid w:val="005E7DE5"/>
    <w:rsid w:val="005F01EB"/>
    <w:rsid w:val="005F03CE"/>
    <w:rsid w:val="005F042B"/>
    <w:rsid w:val="005F2311"/>
    <w:rsid w:val="005F2884"/>
    <w:rsid w:val="005F2B31"/>
    <w:rsid w:val="005F2E75"/>
    <w:rsid w:val="005F3058"/>
    <w:rsid w:val="005F33A7"/>
    <w:rsid w:val="005F3AA1"/>
    <w:rsid w:val="005F3E80"/>
    <w:rsid w:val="005F4690"/>
    <w:rsid w:val="005F46DE"/>
    <w:rsid w:val="005F4D62"/>
    <w:rsid w:val="005F5030"/>
    <w:rsid w:val="005F536F"/>
    <w:rsid w:val="005F5790"/>
    <w:rsid w:val="005F61C1"/>
    <w:rsid w:val="005F6F83"/>
    <w:rsid w:val="006008CC"/>
    <w:rsid w:val="00600F0D"/>
    <w:rsid w:val="00601572"/>
    <w:rsid w:val="00601920"/>
    <w:rsid w:val="00602215"/>
    <w:rsid w:val="006026C9"/>
    <w:rsid w:val="00602E67"/>
    <w:rsid w:val="00603995"/>
    <w:rsid w:val="00603DE0"/>
    <w:rsid w:val="00603E84"/>
    <w:rsid w:val="00603F3C"/>
    <w:rsid w:val="00604881"/>
    <w:rsid w:val="00604E6A"/>
    <w:rsid w:val="00606062"/>
    <w:rsid w:val="00606186"/>
    <w:rsid w:val="00606B28"/>
    <w:rsid w:val="00606D3A"/>
    <w:rsid w:val="0060757D"/>
    <w:rsid w:val="0061145D"/>
    <w:rsid w:val="00611518"/>
    <w:rsid w:val="006118A7"/>
    <w:rsid w:val="00611A06"/>
    <w:rsid w:val="0061265C"/>
    <w:rsid w:val="00613C1C"/>
    <w:rsid w:val="006143CF"/>
    <w:rsid w:val="00614EA9"/>
    <w:rsid w:val="00616647"/>
    <w:rsid w:val="0061778F"/>
    <w:rsid w:val="006177C2"/>
    <w:rsid w:val="00620934"/>
    <w:rsid w:val="00620A44"/>
    <w:rsid w:val="00620B96"/>
    <w:rsid w:val="00621413"/>
    <w:rsid w:val="0062217D"/>
    <w:rsid w:val="00622213"/>
    <w:rsid w:val="00622462"/>
    <w:rsid w:val="00622FDA"/>
    <w:rsid w:val="006233F5"/>
    <w:rsid w:val="006235CD"/>
    <w:rsid w:val="0062381B"/>
    <w:rsid w:val="00625227"/>
    <w:rsid w:val="00625246"/>
    <w:rsid w:val="00625791"/>
    <w:rsid w:val="006257C4"/>
    <w:rsid w:val="00625A45"/>
    <w:rsid w:val="00625CE1"/>
    <w:rsid w:val="00625EB0"/>
    <w:rsid w:val="0062607E"/>
    <w:rsid w:val="006266E6"/>
    <w:rsid w:val="00626A95"/>
    <w:rsid w:val="0062706C"/>
    <w:rsid w:val="00627D0F"/>
    <w:rsid w:val="00630356"/>
    <w:rsid w:val="0063119C"/>
    <w:rsid w:val="006314E3"/>
    <w:rsid w:val="00632E2C"/>
    <w:rsid w:val="00633004"/>
    <w:rsid w:val="00634EE8"/>
    <w:rsid w:val="00635C9F"/>
    <w:rsid w:val="00635D39"/>
    <w:rsid w:val="00635FD6"/>
    <w:rsid w:val="00636D46"/>
    <w:rsid w:val="00636E2B"/>
    <w:rsid w:val="00636FC3"/>
    <w:rsid w:val="00640435"/>
    <w:rsid w:val="0064069E"/>
    <w:rsid w:val="00641492"/>
    <w:rsid w:val="00641C5F"/>
    <w:rsid w:val="00642C92"/>
    <w:rsid w:val="006438D8"/>
    <w:rsid w:val="00643DFE"/>
    <w:rsid w:val="00644E58"/>
    <w:rsid w:val="0064523D"/>
    <w:rsid w:val="00646C46"/>
    <w:rsid w:val="00646D6E"/>
    <w:rsid w:val="0064780D"/>
    <w:rsid w:val="00647B63"/>
    <w:rsid w:val="006504DC"/>
    <w:rsid w:val="006505F5"/>
    <w:rsid w:val="0065358E"/>
    <w:rsid w:val="00653B79"/>
    <w:rsid w:val="00654364"/>
    <w:rsid w:val="00654B10"/>
    <w:rsid w:val="00654C9E"/>
    <w:rsid w:val="00655148"/>
    <w:rsid w:val="0065535F"/>
    <w:rsid w:val="00655EF8"/>
    <w:rsid w:val="00657218"/>
    <w:rsid w:val="00657B7A"/>
    <w:rsid w:val="00657C1F"/>
    <w:rsid w:val="00661781"/>
    <w:rsid w:val="00663EBF"/>
    <w:rsid w:val="006640F7"/>
    <w:rsid w:val="00664705"/>
    <w:rsid w:val="00664953"/>
    <w:rsid w:val="00664AFB"/>
    <w:rsid w:val="00665534"/>
    <w:rsid w:val="00666837"/>
    <w:rsid w:val="00666DA7"/>
    <w:rsid w:val="006671DB"/>
    <w:rsid w:val="00667976"/>
    <w:rsid w:val="00671622"/>
    <w:rsid w:val="006724CA"/>
    <w:rsid w:val="00672A9B"/>
    <w:rsid w:val="006736AB"/>
    <w:rsid w:val="006747DF"/>
    <w:rsid w:val="00674AF6"/>
    <w:rsid w:val="00674B1B"/>
    <w:rsid w:val="00674B5B"/>
    <w:rsid w:val="006756B4"/>
    <w:rsid w:val="006758E7"/>
    <w:rsid w:val="006764D1"/>
    <w:rsid w:val="006766FB"/>
    <w:rsid w:val="00677018"/>
    <w:rsid w:val="006772CC"/>
    <w:rsid w:val="006802A3"/>
    <w:rsid w:val="00680DF4"/>
    <w:rsid w:val="006810EA"/>
    <w:rsid w:val="00681CBB"/>
    <w:rsid w:val="00681FB0"/>
    <w:rsid w:val="0068334D"/>
    <w:rsid w:val="00683F65"/>
    <w:rsid w:val="00684115"/>
    <w:rsid w:val="00684BB7"/>
    <w:rsid w:val="00684D5D"/>
    <w:rsid w:val="00685446"/>
    <w:rsid w:val="0068578B"/>
    <w:rsid w:val="006867F5"/>
    <w:rsid w:val="00687683"/>
    <w:rsid w:val="0069019F"/>
    <w:rsid w:val="00690926"/>
    <w:rsid w:val="00690AE5"/>
    <w:rsid w:val="00690B84"/>
    <w:rsid w:val="00692070"/>
    <w:rsid w:val="006922C1"/>
    <w:rsid w:val="00692AD1"/>
    <w:rsid w:val="00692BBC"/>
    <w:rsid w:val="00692EF3"/>
    <w:rsid w:val="00693A28"/>
    <w:rsid w:val="00693AEB"/>
    <w:rsid w:val="00695C18"/>
    <w:rsid w:val="006962E7"/>
    <w:rsid w:val="00697C21"/>
    <w:rsid w:val="00697D85"/>
    <w:rsid w:val="006A0106"/>
    <w:rsid w:val="006A0933"/>
    <w:rsid w:val="006A2BA9"/>
    <w:rsid w:val="006A327B"/>
    <w:rsid w:val="006A3399"/>
    <w:rsid w:val="006A3722"/>
    <w:rsid w:val="006A5B33"/>
    <w:rsid w:val="006A5BF0"/>
    <w:rsid w:val="006A65BC"/>
    <w:rsid w:val="006A6D68"/>
    <w:rsid w:val="006A770A"/>
    <w:rsid w:val="006A774E"/>
    <w:rsid w:val="006A7A5A"/>
    <w:rsid w:val="006B03F7"/>
    <w:rsid w:val="006B04FF"/>
    <w:rsid w:val="006B0769"/>
    <w:rsid w:val="006B0A48"/>
    <w:rsid w:val="006B38C5"/>
    <w:rsid w:val="006B3FC0"/>
    <w:rsid w:val="006B4477"/>
    <w:rsid w:val="006B4878"/>
    <w:rsid w:val="006B4DC5"/>
    <w:rsid w:val="006B55E0"/>
    <w:rsid w:val="006B5635"/>
    <w:rsid w:val="006B60BC"/>
    <w:rsid w:val="006B693D"/>
    <w:rsid w:val="006B6D19"/>
    <w:rsid w:val="006B788D"/>
    <w:rsid w:val="006B7B83"/>
    <w:rsid w:val="006B7F63"/>
    <w:rsid w:val="006C0C15"/>
    <w:rsid w:val="006C1007"/>
    <w:rsid w:val="006C1410"/>
    <w:rsid w:val="006C1D9C"/>
    <w:rsid w:val="006C3144"/>
    <w:rsid w:val="006C5112"/>
    <w:rsid w:val="006C6181"/>
    <w:rsid w:val="006C7B72"/>
    <w:rsid w:val="006D015E"/>
    <w:rsid w:val="006D10D7"/>
    <w:rsid w:val="006D213C"/>
    <w:rsid w:val="006D2291"/>
    <w:rsid w:val="006D3345"/>
    <w:rsid w:val="006D3956"/>
    <w:rsid w:val="006D3A4B"/>
    <w:rsid w:val="006D450A"/>
    <w:rsid w:val="006D4C49"/>
    <w:rsid w:val="006D4E8A"/>
    <w:rsid w:val="006D53D9"/>
    <w:rsid w:val="006D57CA"/>
    <w:rsid w:val="006D7A9A"/>
    <w:rsid w:val="006D7CEA"/>
    <w:rsid w:val="006E013D"/>
    <w:rsid w:val="006E0F66"/>
    <w:rsid w:val="006E12E3"/>
    <w:rsid w:val="006E165A"/>
    <w:rsid w:val="006E2189"/>
    <w:rsid w:val="006E3803"/>
    <w:rsid w:val="006E3991"/>
    <w:rsid w:val="006E3C10"/>
    <w:rsid w:val="006E40AB"/>
    <w:rsid w:val="006E55CC"/>
    <w:rsid w:val="006E5D65"/>
    <w:rsid w:val="006E638D"/>
    <w:rsid w:val="006E64BA"/>
    <w:rsid w:val="006E67D4"/>
    <w:rsid w:val="006E71B0"/>
    <w:rsid w:val="006E7B93"/>
    <w:rsid w:val="006F06BF"/>
    <w:rsid w:val="006F2637"/>
    <w:rsid w:val="006F2964"/>
    <w:rsid w:val="006F2D1F"/>
    <w:rsid w:val="006F3AD2"/>
    <w:rsid w:val="006F4525"/>
    <w:rsid w:val="006F4A0B"/>
    <w:rsid w:val="006F4B2C"/>
    <w:rsid w:val="006F4B4E"/>
    <w:rsid w:val="006F602D"/>
    <w:rsid w:val="006F64E6"/>
    <w:rsid w:val="006F6520"/>
    <w:rsid w:val="006F68AA"/>
    <w:rsid w:val="006F6DE5"/>
    <w:rsid w:val="006F72B0"/>
    <w:rsid w:val="00701197"/>
    <w:rsid w:val="00701451"/>
    <w:rsid w:val="00701603"/>
    <w:rsid w:val="00702001"/>
    <w:rsid w:val="00702F1B"/>
    <w:rsid w:val="00703034"/>
    <w:rsid w:val="007039E3"/>
    <w:rsid w:val="00703E2F"/>
    <w:rsid w:val="0070510F"/>
    <w:rsid w:val="00705153"/>
    <w:rsid w:val="00705483"/>
    <w:rsid w:val="007059FA"/>
    <w:rsid w:val="00705B84"/>
    <w:rsid w:val="00706544"/>
    <w:rsid w:val="00706613"/>
    <w:rsid w:val="00706CB9"/>
    <w:rsid w:val="007070F3"/>
    <w:rsid w:val="0070760A"/>
    <w:rsid w:val="00714DB0"/>
    <w:rsid w:val="00714F4C"/>
    <w:rsid w:val="00715437"/>
    <w:rsid w:val="007156B0"/>
    <w:rsid w:val="007156FC"/>
    <w:rsid w:val="007162B5"/>
    <w:rsid w:val="00716C24"/>
    <w:rsid w:val="00716D09"/>
    <w:rsid w:val="00720025"/>
    <w:rsid w:val="00720989"/>
    <w:rsid w:val="00722268"/>
    <w:rsid w:val="00722421"/>
    <w:rsid w:val="0072259D"/>
    <w:rsid w:val="0072282E"/>
    <w:rsid w:val="00723B85"/>
    <w:rsid w:val="00723F93"/>
    <w:rsid w:val="0072401D"/>
    <w:rsid w:val="00724BB1"/>
    <w:rsid w:val="00726716"/>
    <w:rsid w:val="00726914"/>
    <w:rsid w:val="00727ACD"/>
    <w:rsid w:val="007303CC"/>
    <w:rsid w:val="007307C6"/>
    <w:rsid w:val="007309D8"/>
    <w:rsid w:val="007314F0"/>
    <w:rsid w:val="00731614"/>
    <w:rsid w:val="007321C4"/>
    <w:rsid w:val="00732F5E"/>
    <w:rsid w:val="007337EB"/>
    <w:rsid w:val="007339F7"/>
    <w:rsid w:val="00734D5D"/>
    <w:rsid w:val="00734D7F"/>
    <w:rsid w:val="00735C2D"/>
    <w:rsid w:val="007370C3"/>
    <w:rsid w:val="00737CCF"/>
    <w:rsid w:val="007403E6"/>
    <w:rsid w:val="00741796"/>
    <w:rsid w:val="00741AE6"/>
    <w:rsid w:val="00742AA9"/>
    <w:rsid w:val="00742DAD"/>
    <w:rsid w:val="00743192"/>
    <w:rsid w:val="0074398F"/>
    <w:rsid w:val="00744CEA"/>
    <w:rsid w:val="007452B6"/>
    <w:rsid w:val="00745A4A"/>
    <w:rsid w:val="00746D95"/>
    <w:rsid w:val="00747780"/>
    <w:rsid w:val="00747977"/>
    <w:rsid w:val="0075078B"/>
    <w:rsid w:val="00751893"/>
    <w:rsid w:val="0075197D"/>
    <w:rsid w:val="00751E9C"/>
    <w:rsid w:val="007523A7"/>
    <w:rsid w:val="007527ED"/>
    <w:rsid w:val="00752E57"/>
    <w:rsid w:val="0075334C"/>
    <w:rsid w:val="00753E47"/>
    <w:rsid w:val="00754B34"/>
    <w:rsid w:val="00754DEE"/>
    <w:rsid w:val="00755ED2"/>
    <w:rsid w:val="00756FF0"/>
    <w:rsid w:val="00757AC2"/>
    <w:rsid w:val="00757B30"/>
    <w:rsid w:val="00757CE2"/>
    <w:rsid w:val="00761540"/>
    <w:rsid w:val="007622EC"/>
    <w:rsid w:val="00762938"/>
    <w:rsid w:val="00762BB7"/>
    <w:rsid w:val="007630B4"/>
    <w:rsid w:val="00763D71"/>
    <w:rsid w:val="0076527D"/>
    <w:rsid w:val="0076542A"/>
    <w:rsid w:val="007657E5"/>
    <w:rsid w:val="00766B84"/>
    <w:rsid w:val="00767485"/>
    <w:rsid w:val="007702DE"/>
    <w:rsid w:val="007706CD"/>
    <w:rsid w:val="007724D2"/>
    <w:rsid w:val="00772C06"/>
    <w:rsid w:val="007736C4"/>
    <w:rsid w:val="00773C12"/>
    <w:rsid w:val="00774309"/>
    <w:rsid w:val="007750AF"/>
    <w:rsid w:val="00775220"/>
    <w:rsid w:val="007760C9"/>
    <w:rsid w:val="00777036"/>
    <w:rsid w:val="0077721F"/>
    <w:rsid w:val="00777602"/>
    <w:rsid w:val="007823BD"/>
    <w:rsid w:val="00782A81"/>
    <w:rsid w:val="00782C8F"/>
    <w:rsid w:val="00783111"/>
    <w:rsid w:val="007833E3"/>
    <w:rsid w:val="007835DD"/>
    <w:rsid w:val="00784557"/>
    <w:rsid w:val="00784E87"/>
    <w:rsid w:val="00784ED2"/>
    <w:rsid w:val="00785792"/>
    <w:rsid w:val="00787574"/>
    <w:rsid w:val="00791ECE"/>
    <w:rsid w:val="00792EDF"/>
    <w:rsid w:val="007934EA"/>
    <w:rsid w:val="00793AD2"/>
    <w:rsid w:val="00793B21"/>
    <w:rsid w:val="00793FED"/>
    <w:rsid w:val="00795B07"/>
    <w:rsid w:val="00795D87"/>
    <w:rsid w:val="00795FBC"/>
    <w:rsid w:val="007962A0"/>
    <w:rsid w:val="00796368"/>
    <w:rsid w:val="007A195F"/>
    <w:rsid w:val="007A29FA"/>
    <w:rsid w:val="007A6C2D"/>
    <w:rsid w:val="007A7057"/>
    <w:rsid w:val="007A719F"/>
    <w:rsid w:val="007B05BB"/>
    <w:rsid w:val="007B05C9"/>
    <w:rsid w:val="007B208A"/>
    <w:rsid w:val="007B2FF5"/>
    <w:rsid w:val="007B30E6"/>
    <w:rsid w:val="007B312E"/>
    <w:rsid w:val="007B3A09"/>
    <w:rsid w:val="007B3B41"/>
    <w:rsid w:val="007B48FC"/>
    <w:rsid w:val="007B4C76"/>
    <w:rsid w:val="007B4F3E"/>
    <w:rsid w:val="007B6952"/>
    <w:rsid w:val="007B7EA4"/>
    <w:rsid w:val="007C04D1"/>
    <w:rsid w:val="007C0FA2"/>
    <w:rsid w:val="007C108D"/>
    <w:rsid w:val="007C4512"/>
    <w:rsid w:val="007C47BF"/>
    <w:rsid w:val="007C5113"/>
    <w:rsid w:val="007C5164"/>
    <w:rsid w:val="007C5548"/>
    <w:rsid w:val="007C5657"/>
    <w:rsid w:val="007C59F5"/>
    <w:rsid w:val="007C5D95"/>
    <w:rsid w:val="007C6397"/>
    <w:rsid w:val="007C64EA"/>
    <w:rsid w:val="007C70FC"/>
    <w:rsid w:val="007C728A"/>
    <w:rsid w:val="007D07DF"/>
    <w:rsid w:val="007D0969"/>
    <w:rsid w:val="007D1958"/>
    <w:rsid w:val="007D1E54"/>
    <w:rsid w:val="007D2270"/>
    <w:rsid w:val="007D304B"/>
    <w:rsid w:val="007D32A9"/>
    <w:rsid w:val="007D4245"/>
    <w:rsid w:val="007D4635"/>
    <w:rsid w:val="007D510F"/>
    <w:rsid w:val="007D5834"/>
    <w:rsid w:val="007D5A90"/>
    <w:rsid w:val="007D64DA"/>
    <w:rsid w:val="007D671F"/>
    <w:rsid w:val="007D6833"/>
    <w:rsid w:val="007D707C"/>
    <w:rsid w:val="007D72E4"/>
    <w:rsid w:val="007E0914"/>
    <w:rsid w:val="007E13A1"/>
    <w:rsid w:val="007E246D"/>
    <w:rsid w:val="007E2D93"/>
    <w:rsid w:val="007E38E5"/>
    <w:rsid w:val="007E3A2A"/>
    <w:rsid w:val="007E3C0F"/>
    <w:rsid w:val="007E41B9"/>
    <w:rsid w:val="007E46F5"/>
    <w:rsid w:val="007E4D18"/>
    <w:rsid w:val="007E523D"/>
    <w:rsid w:val="007E576C"/>
    <w:rsid w:val="007E5814"/>
    <w:rsid w:val="007E5A0D"/>
    <w:rsid w:val="007E5D3D"/>
    <w:rsid w:val="007E5F7A"/>
    <w:rsid w:val="007E69F8"/>
    <w:rsid w:val="007E703B"/>
    <w:rsid w:val="007F147C"/>
    <w:rsid w:val="007F2180"/>
    <w:rsid w:val="007F237C"/>
    <w:rsid w:val="007F258D"/>
    <w:rsid w:val="007F289C"/>
    <w:rsid w:val="007F2E08"/>
    <w:rsid w:val="007F3B8F"/>
    <w:rsid w:val="007F4763"/>
    <w:rsid w:val="007F5215"/>
    <w:rsid w:val="007F52AF"/>
    <w:rsid w:val="007F61A6"/>
    <w:rsid w:val="007F6BB6"/>
    <w:rsid w:val="007F7721"/>
    <w:rsid w:val="00800CB4"/>
    <w:rsid w:val="00801BB4"/>
    <w:rsid w:val="00801F36"/>
    <w:rsid w:val="0080238D"/>
    <w:rsid w:val="00802632"/>
    <w:rsid w:val="00802647"/>
    <w:rsid w:val="00803A34"/>
    <w:rsid w:val="008047A6"/>
    <w:rsid w:val="008058A4"/>
    <w:rsid w:val="00805B13"/>
    <w:rsid w:val="00805BB3"/>
    <w:rsid w:val="00807CAF"/>
    <w:rsid w:val="00810208"/>
    <w:rsid w:val="00810D39"/>
    <w:rsid w:val="00810F79"/>
    <w:rsid w:val="00811901"/>
    <w:rsid w:val="00812288"/>
    <w:rsid w:val="0081301F"/>
    <w:rsid w:val="008136F5"/>
    <w:rsid w:val="00815140"/>
    <w:rsid w:val="00816ED4"/>
    <w:rsid w:val="00817716"/>
    <w:rsid w:val="00820770"/>
    <w:rsid w:val="00822D85"/>
    <w:rsid w:val="00822F68"/>
    <w:rsid w:val="0082476B"/>
    <w:rsid w:val="00825991"/>
    <w:rsid w:val="00826089"/>
    <w:rsid w:val="008268B5"/>
    <w:rsid w:val="008272C9"/>
    <w:rsid w:val="00830394"/>
    <w:rsid w:val="00830EDD"/>
    <w:rsid w:val="00831089"/>
    <w:rsid w:val="00831A99"/>
    <w:rsid w:val="008321B9"/>
    <w:rsid w:val="00832357"/>
    <w:rsid w:val="00832ED2"/>
    <w:rsid w:val="00833CC6"/>
    <w:rsid w:val="00834738"/>
    <w:rsid w:val="00834B0C"/>
    <w:rsid w:val="00834D97"/>
    <w:rsid w:val="008353A8"/>
    <w:rsid w:val="008359EA"/>
    <w:rsid w:val="00836019"/>
    <w:rsid w:val="0083759A"/>
    <w:rsid w:val="00837610"/>
    <w:rsid w:val="00837DCF"/>
    <w:rsid w:val="008406D7"/>
    <w:rsid w:val="00840EB0"/>
    <w:rsid w:val="00841B18"/>
    <w:rsid w:val="00841E76"/>
    <w:rsid w:val="00841FBE"/>
    <w:rsid w:val="0084219F"/>
    <w:rsid w:val="00843C7D"/>
    <w:rsid w:val="00843C95"/>
    <w:rsid w:val="00844624"/>
    <w:rsid w:val="00844856"/>
    <w:rsid w:val="00845479"/>
    <w:rsid w:val="00845CC6"/>
    <w:rsid w:val="00845E9E"/>
    <w:rsid w:val="00846459"/>
    <w:rsid w:val="008479FB"/>
    <w:rsid w:val="008504AD"/>
    <w:rsid w:val="008509A2"/>
    <w:rsid w:val="00851208"/>
    <w:rsid w:val="008515D6"/>
    <w:rsid w:val="008524F4"/>
    <w:rsid w:val="00852840"/>
    <w:rsid w:val="00852D74"/>
    <w:rsid w:val="00852ECE"/>
    <w:rsid w:val="00853734"/>
    <w:rsid w:val="00854610"/>
    <w:rsid w:val="0085512C"/>
    <w:rsid w:val="008555FA"/>
    <w:rsid w:val="00856CA5"/>
    <w:rsid w:val="00856D6E"/>
    <w:rsid w:val="00857016"/>
    <w:rsid w:val="00857438"/>
    <w:rsid w:val="00857A37"/>
    <w:rsid w:val="00860184"/>
    <w:rsid w:val="008610B5"/>
    <w:rsid w:val="00862E5F"/>
    <w:rsid w:val="00862EBC"/>
    <w:rsid w:val="00863E97"/>
    <w:rsid w:val="00863F1F"/>
    <w:rsid w:val="00864DF3"/>
    <w:rsid w:val="00865F9C"/>
    <w:rsid w:val="00866CB7"/>
    <w:rsid w:val="008673BC"/>
    <w:rsid w:val="00867CEF"/>
    <w:rsid w:val="008712E2"/>
    <w:rsid w:val="008719CF"/>
    <w:rsid w:val="00871E70"/>
    <w:rsid w:val="0087204B"/>
    <w:rsid w:val="00872A4C"/>
    <w:rsid w:val="00872FDE"/>
    <w:rsid w:val="00873228"/>
    <w:rsid w:val="0087396F"/>
    <w:rsid w:val="00875218"/>
    <w:rsid w:val="008759F4"/>
    <w:rsid w:val="0087605F"/>
    <w:rsid w:val="00876564"/>
    <w:rsid w:val="00876875"/>
    <w:rsid w:val="00877FCF"/>
    <w:rsid w:val="00880211"/>
    <w:rsid w:val="00880970"/>
    <w:rsid w:val="00881041"/>
    <w:rsid w:val="008817D4"/>
    <w:rsid w:val="00881BB9"/>
    <w:rsid w:val="008832F4"/>
    <w:rsid w:val="00883B29"/>
    <w:rsid w:val="00884AC7"/>
    <w:rsid w:val="00884DEA"/>
    <w:rsid w:val="0088525A"/>
    <w:rsid w:val="00885C0B"/>
    <w:rsid w:val="008864B3"/>
    <w:rsid w:val="00887E2A"/>
    <w:rsid w:val="008910FB"/>
    <w:rsid w:val="008917F6"/>
    <w:rsid w:val="00891FAA"/>
    <w:rsid w:val="008928F3"/>
    <w:rsid w:val="00892D13"/>
    <w:rsid w:val="00892ED6"/>
    <w:rsid w:val="00893846"/>
    <w:rsid w:val="008953B2"/>
    <w:rsid w:val="00895E20"/>
    <w:rsid w:val="008962F4"/>
    <w:rsid w:val="008969F9"/>
    <w:rsid w:val="00896CED"/>
    <w:rsid w:val="00897351"/>
    <w:rsid w:val="008974F5"/>
    <w:rsid w:val="00897CD4"/>
    <w:rsid w:val="008A060A"/>
    <w:rsid w:val="008A07A7"/>
    <w:rsid w:val="008A084F"/>
    <w:rsid w:val="008A138D"/>
    <w:rsid w:val="008A173E"/>
    <w:rsid w:val="008A2987"/>
    <w:rsid w:val="008A3120"/>
    <w:rsid w:val="008A4B2A"/>
    <w:rsid w:val="008A4FFC"/>
    <w:rsid w:val="008A533D"/>
    <w:rsid w:val="008A5807"/>
    <w:rsid w:val="008A74AC"/>
    <w:rsid w:val="008B060A"/>
    <w:rsid w:val="008B0B4F"/>
    <w:rsid w:val="008B1337"/>
    <w:rsid w:val="008B140B"/>
    <w:rsid w:val="008B23EC"/>
    <w:rsid w:val="008B286C"/>
    <w:rsid w:val="008B4E6E"/>
    <w:rsid w:val="008B4EB8"/>
    <w:rsid w:val="008B5F97"/>
    <w:rsid w:val="008B60AC"/>
    <w:rsid w:val="008B63FC"/>
    <w:rsid w:val="008B64DE"/>
    <w:rsid w:val="008B66E8"/>
    <w:rsid w:val="008B6C46"/>
    <w:rsid w:val="008B7607"/>
    <w:rsid w:val="008C0174"/>
    <w:rsid w:val="008C0221"/>
    <w:rsid w:val="008C1220"/>
    <w:rsid w:val="008C135E"/>
    <w:rsid w:val="008C1515"/>
    <w:rsid w:val="008C1A3F"/>
    <w:rsid w:val="008C227F"/>
    <w:rsid w:val="008C3FE1"/>
    <w:rsid w:val="008C46BB"/>
    <w:rsid w:val="008C618E"/>
    <w:rsid w:val="008C775D"/>
    <w:rsid w:val="008D09C0"/>
    <w:rsid w:val="008D10F2"/>
    <w:rsid w:val="008D15A5"/>
    <w:rsid w:val="008D1AA6"/>
    <w:rsid w:val="008D1C25"/>
    <w:rsid w:val="008D3138"/>
    <w:rsid w:val="008D3792"/>
    <w:rsid w:val="008D4042"/>
    <w:rsid w:val="008D5402"/>
    <w:rsid w:val="008D5DD2"/>
    <w:rsid w:val="008D5FA3"/>
    <w:rsid w:val="008D6641"/>
    <w:rsid w:val="008D6E35"/>
    <w:rsid w:val="008D72D5"/>
    <w:rsid w:val="008D784C"/>
    <w:rsid w:val="008E1A78"/>
    <w:rsid w:val="008E2193"/>
    <w:rsid w:val="008E2353"/>
    <w:rsid w:val="008E24D1"/>
    <w:rsid w:val="008E33AC"/>
    <w:rsid w:val="008E3957"/>
    <w:rsid w:val="008E4180"/>
    <w:rsid w:val="008E4EC9"/>
    <w:rsid w:val="008E57DB"/>
    <w:rsid w:val="008E5A09"/>
    <w:rsid w:val="008E62DE"/>
    <w:rsid w:val="008E64B6"/>
    <w:rsid w:val="008E6FBD"/>
    <w:rsid w:val="008F15AC"/>
    <w:rsid w:val="008F16D6"/>
    <w:rsid w:val="008F1EF7"/>
    <w:rsid w:val="008F1EFC"/>
    <w:rsid w:val="008F2830"/>
    <w:rsid w:val="008F2975"/>
    <w:rsid w:val="008F2E4D"/>
    <w:rsid w:val="008F3568"/>
    <w:rsid w:val="008F57A1"/>
    <w:rsid w:val="008F5B5D"/>
    <w:rsid w:val="008F5BCE"/>
    <w:rsid w:val="008F7DFE"/>
    <w:rsid w:val="0090065B"/>
    <w:rsid w:val="00903212"/>
    <w:rsid w:val="00903C00"/>
    <w:rsid w:val="00904ADF"/>
    <w:rsid w:val="00904B68"/>
    <w:rsid w:val="0090524D"/>
    <w:rsid w:val="009052C2"/>
    <w:rsid w:val="00906DBD"/>
    <w:rsid w:val="00907B87"/>
    <w:rsid w:val="00910B8E"/>
    <w:rsid w:val="00911699"/>
    <w:rsid w:val="00911CB4"/>
    <w:rsid w:val="0091290E"/>
    <w:rsid w:val="00913201"/>
    <w:rsid w:val="0091418B"/>
    <w:rsid w:val="00914358"/>
    <w:rsid w:val="009145B0"/>
    <w:rsid w:val="00914ABB"/>
    <w:rsid w:val="00914BA6"/>
    <w:rsid w:val="00914C72"/>
    <w:rsid w:val="00914D4C"/>
    <w:rsid w:val="00915908"/>
    <w:rsid w:val="00915A66"/>
    <w:rsid w:val="00915BDB"/>
    <w:rsid w:val="009175DD"/>
    <w:rsid w:val="00917687"/>
    <w:rsid w:val="00920DE7"/>
    <w:rsid w:val="00921321"/>
    <w:rsid w:val="00921D03"/>
    <w:rsid w:val="00921D22"/>
    <w:rsid w:val="00922D7D"/>
    <w:rsid w:val="009236D3"/>
    <w:rsid w:val="00923BFD"/>
    <w:rsid w:val="009246C1"/>
    <w:rsid w:val="0092496A"/>
    <w:rsid w:val="009261F4"/>
    <w:rsid w:val="009262E0"/>
    <w:rsid w:val="009277C3"/>
    <w:rsid w:val="00927932"/>
    <w:rsid w:val="00927B9A"/>
    <w:rsid w:val="00930715"/>
    <w:rsid w:val="00930948"/>
    <w:rsid w:val="00930F5E"/>
    <w:rsid w:val="009310FB"/>
    <w:rsid w:val="00931A69"/>
    <w:rsid w:val="00932110"/>
    <w:rsid w:val="009321B5"/>
    <w:rsid w:val="009327A5"/>
    <w:rsid w:val="00932A18"/>
    <w:rsid w:val="009338EE"/>
    <w:rsid w:val="00934474"/>
    <w:rsid w:val="00934C91"/>
    <w:rsid w:val="00935A29"/>
    <w:rsid w:val="00936ADC"/>
    <w:rsid w:val="009378FD"/>
    <w:rsid w:val="00940203"/>
    <w:rsid w:val="009416B9"/>
    <w:rsid w:val="00941EE2"/>
    <w:rsid w:val="00942EAE"/>
    <w:rsid w:val="0094307F"/>
    <w:rsid w:val="009430BA"/>
    <w:rsid w:val="00944F43"/>
    <w:rsid w:val="00945335"/>
    <w:rsid w:val="00945621"/>
    <w:rsid w:val="0094616C"/>
    <w:rsid w:val="0094716F"/>
    <w:rsid w:val="00947258"/>
    <w:rsid w:val="0094734C"/>
    <w:rsid w:val="00947DAB"/>
    <w:rsid w:val="0095035A"/>
    <w:rsid w:val="00951C9D"/>
    <w:rsid w:val="00952191"/>
    <w:rsid w:val="009529C3"/>
    <w:rsid w:val="00953644"/>
    <w:rsid w:val="00954ACB"/>
    <w:rsid w:val="00955DFB"/>
    <w:rsid w:val="00956408"/>
    <w:rsid w:val="0095787D"/>
    <w:rsid w:val="009607AB"/>
    <w:rsid w:val="009607F2"/>
    <w:rsid w:val="00960C7B"/>
    <w:rsid w:val="00960FEA"/>
    <w:rsid w:val="009613D3"/>
    <w:rsid w:val="00961FD5"/>
    <w:rsid w:val="009627BE"/>
    <w:rsid w:val="009633B3"/>
    <w:rsid w:val="00964CBB"/>
    <w:rsid w:val="009650C7"/>
    <w:rsid w:val="00966A7F"/>
    <w:rsid w:val="00967421"/>
    <w:rsid w:val="009701B0"/>
    <w:rsid w:val="00970B14"/>
    <w:rsid w:val="009720BE"/>
    <w:rsid w:val="00972DDB"/>
    <w:rsid w:val="00973468"/>
    <w:rsid w:val="0097386F"/>
    <w:rsid w:val="00974C4B"/>
    <w:rsid w:val="00975174"/>
    <w:rsid w:val="009754FF"/>
    <w:rsid w:val="00975CDC"/>
    <w:rsid w:val="00975E92"/>
    <w:rsid w:val="0097605B"/>
    <w:rsid w:val="00976700"/>
    <w:rsid w:val="00977712"/>
    <w:rsid w:val="00977C95"/>
    <w:rsid w:val="00980499"/>
    <w:rsid w:val="00981D27"/>
    <w:rsid w:val="00982A93"/>
    <w:rsid w:val="009832B0"/>
    <w:rsid w:val="00983AA9"/>
    <w:rsid w:val="00983F69"/>
    <w:rsid w:val="00984C3F"/>
    <w:rsid w:val="00984D2E"/>
    <w:rsid w:val="00984DA6"/>
    <w:rsid w:val="0098641B"/>
    <w:rsid w:val="0098659A"/>
    <w:rsid w:val="00987732"/>
    <w:rsid w:val="00987D43"/>
    <w:rsid w:val="00991000"/>
    <w:rsid w:val="00991A7E"/>
    <w:rsid w:val="00991EDF"/>
    <w:rsid w:val="00992625"/>
    <w:rsid w:val="009959AB"/>
    <w:rsid w:val="00995B52"/>
    <w:rsid w:val="009961B5"/>
    <w:rsid w:val="0099657A"/>
    <w:rsid w:val="00996F14"/>
    <w:rsid w:val="009975A9"/>
    <w:rsid w:val="009A0899"/>
    <w:rsid w:val="009A0C28"/>
    <w:rsid w:val="009A19E2"/>
    <w:rsid w:val="009A207B"/>
    <w:rsid w:val="009A23B8"/>
    <w:rsid w:val="009A399E"/>
    <w:rsid w:val="009A3A35"/>
    <w:rsid w:val="009A4E7C"/>
    <w:rsid w:val="009A65A9"/>
    <w:rsid w:val="009A7A52"/>
    <w:rsid w:val="009B00EB"/>
    <w:rsid w:val="009B17D5"/>
    <w:rsid w:val="009B2804"/>
    <w:rsid w:val="009B31D8"/>
    <w:rsid w:val="009B4A16"/>
    <w:rsid w:val="009B5097"/>
    <w:rsid w:val="009B58D1"/>
    <w:rsid w:val="009B6707"/>
    <w:rsid w:val="009B6928"/>
    <w:rsid w:val="009C0375"/>
    <w:rsid w:val="009C0B42"/>
    <w:rsid w:val="009C1918"/>
    <w:rsid w:val="009C27E2"/>
    <w:rsid w:val="009C2B44"/>
    <w:rsid w:val="009C3324"/>
    <w:rsid w:val="009C3C22"/>
    <w:rsid w:val="009C3D52"/>
    <w:rsid w:val="009C3D5A"/>
    <w:rsid w:val="009C443A"/>
    <w:rsid w:val="009C4766"/>
    <w:rsid w:val="009C527D"/>
    <w:rsid w:val="009C675A"/>
    <w:rsid w:val="009C7330"/>
    <w:rsid w:val="009D0158"/>
    <w:rsid w:val="009D022F"/>
    <w:rsid w:val="009D0E12"/>
    <w:rsid w:val="009D1371"/>
    <w:rsid w:val="009D1783"/>
    <w:rsid w:val="009D2910"/>
    <w:rsid w:val="009D2A77"/>
    <w:rsid w:val="009D2DC1"/>
    <w:rsid w:val="009D3802"/>
    <w:rsid w:val="009D4863"/>
    <w:rsid w:val="009D4DC7"/>
    <w:rsid w:val="009D5F7E"/>
    <w:rsid w:val="009D62B4"/>
    <w:rsid w:val="009D6437"/>
    <w:rsid w:val="009D7918"/>
    <w:rsid w:val="009E0820"/>
    <w:rsid w:val="009E1FE3"/>
    <w:rsid w:val="009E2414"/>
    <w:rsid w:val="009E2595"/>
    <w:rsid w:val="009E2674"/>
    <w:rsid w:val="009E2733"/>
    <w:rsid w:val="009E2B6D"/>
    <w:rsid w:val="009E2FF0"/>
    <w:rsid w:val="009E3763"/>
    <w:rsid w:val="009E4A77"/>
    <w:rsid w:val="009E5C3B"/>
    <w:rsid w:val="009E7012"/>
    <w:rsid w:val="009E7113"/>
    <w:rsid w:val="009E7343"/>
    <w:rsid w:val="009F03EC"/>
    <w:rsid w:val="009F24F3"/>
    <w:rsid w:val="009F2761"/>
    <w:rsid w:val="009F2A07"/>
    <w:rsid w:val="009F3012"/>
    <w:rsid w:val="009F3443"/>
    <w:rsid w:val="009F3834"/>
    <w:rsid w:val="009F3A40"/>
    <w:rsid w:val="009F47FB"/>
    <w:rsid w:val="009F65B1"/>
    <w:rsid w:val="009F7E18"/>
    <w:rsid w:val="00A00917"/>
    <w:rsid w:val="00A013E8"/>
    <w:rsid w:val="00A01537"/>
    <w:rsid w:val="00A0241F"/>
    <w:rsid w:val="00A0258D"/>
    <w:rsid w:val="00A0444D"/>
    <w:rsid w:val="00A04BB9"/>
    <w:rsid w:val="00A04DC2"/>
    <w:rsid w:val="00A05965"/>
    <w:rsid w:val="00A0616D"/>
    <w:rsid w:val="00A101B3"/>
    <w:rsid w:val="00A11AA2"/>
    <w:rsid w:val="00A127B3"/>
    <w:rsid w:val="00A1284F"/>
    <w:rsid w:val="00A12C7E"/>
    <w:rsid w:val="00A131D8"/>
    <w:rsid w:val="00A13900"/>
    <w:rsid w:val="00A13F9D"/>
    <w:rsid w:val="00A14304"/>
    <w:rsid w:val="00A1569C"/>
    <w:rsid w:val="00A16174"/>
    <w:rsid w:val="00A162FA"/>
    <w:rsid w:val="00A171DA"/>
    <w:rsid w:val="00A2004C"/>
    <w:rsid w:val="00A208A2"/>
    <w:rsid w:val="00A208AB"/>
    <w:rsid w:val="00A21200"/>
    <w:rsid w:val="00A2215C"/>
    <w:rsid w:val="00A22659"/>
    <w:rsid w:val="00A2383E"/>
    <w:rsid w:val="00A23C36"/>
    <w:rsid w:val="00A24029"/>
    <w:rsid w:val="00A2442B"/>
    <w:rsid w:val="00A24DBB"/>
    <w:rsid w:val="00A260E6"/>
    <w:rsid w:val="00A26622"/>
    <w:rsid w:val="00A27A80"/>
    <w:rsid w:val="00A30114"/>
    <w:rsid w:val="00A3070D"/>
    <w:rsid w:val="00A30C4C"/>
    <w:rsid w:val="00A31719"/>
    <w:rsid w:val="00A31885"/>
    <w:rsid w:val="00A32548"/>
    <w:rsid w:val="00A3309C"/>
    <w:rsid w:val="00A3379E"/>
    <w:rsid w:val="00A34411"/>
    <w:rsid w:val="00A34422"/>
    <w:rsid w:val="00A34C79"/>
    <w:rsid w:val="00A34F98"/>
    <w:rsid w:val="00A35645"/>
    <w:rsid w:val="00A35A1A"/>
    <w:rsid w:val="00A35C28"/>
    <w:rsid w:val="00A363F6"/>
    <w:rsid w:val="00A40A4D"/>
    <w:rsid w:val="00A40F0C"/>
    <w:rsid w:val="00A41AA7"/>
    <w:rsid w:val="00A42549"/>
    <w:rsid w:val="00A437FF"/>
    <w:rsid w:val="00A43D1F"/>
    <w:rsid w:val="00A4502D"/>
    <w:rsid w:val="00A4577B"/>
    <w:rsid w:val="00A460B4"/>
    <w:rsid w:val="00A465FE"/>
    <w:rsid w:val="00A46C0A"/>
    <w:rsid w:val="00A476C1"/>
    <w:rsid w:val="00A479EB"/>
    <w:rsid w:val="00A5039C"/>
    <w:rsid w:val="00A50443"/>
    <w:rsid w:val="00A50ED7"/>
    <w:rsid w:val="00A510A7"/>
    <w:rsid w:val="00A51970"/>
    <w:rsid w:val="00A52423"/>
    <w:rsid w:val="00A525B1"/>
    <w:rsid w:val="00A53CE8"/>
    <w:rsid w:val="00A5430F"/>
    <w:rsid w:val="00A54E01"/>
    <w:rsid w:val="00A55951"/>
    <w:rsid w:val="00A55D92"/>
    <w:rsid w:val="00A55FC6"/>
    <w:rsid w:val="00A56090"/>
    <w:rsid w:val="00A56D06"/>
    <w:rsid w:val="00A56F06"/>
    <w:rsid w:val="00A5730D"/>
    <w:rsid w:val="00A57975"/>
    <w:rsid w:val="00A606C9"/>
    <w:rsid w:val="00A623D8"/>
    <w:rsid w:val="00A62748"/>
    <w:rsid w:val="00A63018"/>
    <w:rsid w:val="00A6366E"/>
    <w:rsid w:val="00A64ACB"/>
    <w:rsid w:val="00A64BD1"/>
    <w:rsid w:val="00A65AD4"/>
    <w:rsid w:val="00A676E5"/>
    <w:rsid w:val="00A67816"/>
    <w:rsid w:val="00A67B9B"/>
    <w:rsid w:val="00A71298"/>
    <w:rsid w:val="00A72307"/>
    <w:rsid w:val="00A750FF"/>
    <w:rsid w:val="00A751EC"/>
    <w:rsid w:val="00A76366"/>
    <w:rsid w:val="00A82000"/>
    <w:rsid w:val="00A824CA"/>
    <w:rsid w:val="00A82A84"/>
    <w:rsid w:val="00A84526"/>
    <w:rsid w:val="00A84991"/>
    <w:rsid w:val="00A85127"/>
    <w:rsid w:val="00A854E9"/>
    <w:rsid w:val="00A85810"/>
    <w:rsid w:val="00A87B01"/>
    <w:rsid w:val="00A90A2B"/>
    <w:rsid w:val="00A90D73"/>
    <w:rsid w:val="00A91E4C"/>
    <w:rsid w:val="00A92705"/>
    <w:rsid w:val="00A92C88"/>
    <w:rsid w:val="00A92CA6"/>
    <w:rsid w:val="00A93904"/>
    <w:rsid w:val="00A93C33"/>
    <w:rsid w:val="00A94B83"/>
    <w:rsid w:val="00A970D8"/>
    <w:rsid w:val="00A97A85"/>
    <w:rsid w:val="00A97E42"/>
    <w:rsid w:val="00A97FFA"/>
    <w:rsid w:val="00AA1938"/>
    <w:rsid w:val="00AA216B"/>
    <w:rsid w:val="00AA303D"/>
    <w:rsid w:val="00AA6556"/>
    <w:rsid w:val="00AA6F73"/>
    <w:rsid w:val="00AA75B5"/>
    <w:rsid w:val="00AA7642"/>
    <w:rsid w:val="00AB09AE"/>
    <w:rsid w:val="00AB1DE2"/>
    <w:rsid w:val="00AB1FA4"/>
    <w:rsid w:val="00AB22E6"/>
    <w:rsid w:val="00AB2C56"/>
    <w:rsid w:val="00AB304E"/>
    <w:rsid w:val="00AB36AF"/>
    <w:rsid w:val="00AB415C"/>
    <w:rsid w:val="00AB51E2"/>
    <w:rsid w:val="00AB540F"/>
    <w:rsid w:val="00AB5686"/>
    <w:rsid w:val="00AB5AC4"/>
    <w:rsid w:val="00AB5D96"/>
    <w:rsid w:val="00AB69D3"/>
    <w:rsid w:val="00AB6CE4"/>
    <w:rsid w:val="00AB7E24"/>
    <w:rsid w:val="00AB7F78"/>
    <w:rsid w:val="00AC149D"/>
    <w:rsid w:val="00AC1B38"/>
    <w:rsid w:val="00AC1DA5"/>
    <w:rsid w:val="00AC3155"/>
    <w:rsid w:val="00AC3D8A"/>
    <w:rsid w:val="00AC41F4"/>
    <w:rsid w:val="00AC5FC7"/>
    <w:rsid w:val="00AC60F4"/>
    <w:rsid w:val="00AC63EA"/>
    <w:rsid w:val="00AC7949"/>
    <w:rsid w:val="00AD041F"/>
    <w:rsid w:val="00AD0841"/>
    <w:rsid w:val="00AD198D"/>
    <w:rsid w:val="00AD1F07"/>
    <w:rsid w:val="00AD24FC"/>
    <w:rsid w:val="00AD2909"/>
    <w:rsid w:val="00AD2DA0"/>
    <w:rsid w:val="00AD3AD6"/>
    <w:rsid w:val="00AD3DFD"/>
    <w:rsid w:val="00AD4A8F"/>
    <w:rsid w:val="00AD5CAE"/>
    <w:rsid w:val="00AD6158"/>
    <w:rsid w:val="00AD615E"/>
    <w:rsid w:val="00AD61B8"/>
    <w:rsid w:val="00AD6895"/>
    <w:rsid w:val="00AD6C1F"/>
    <w:rsid w:val="00AE102D"/>
    <w:rsid w:val="00AE11A1"/>
    <w:rsid w:val="00AE2359"/>
    <w:rsid w:val="00AE2514"/>
    <w:rsid w:val="00AE2D39"/>
    <w:rsid w:val="00AE4395"/>
    <w:rsid w:val="00AE4CBF"/>
    <w:rsid w:val="00AE4D35"/>
    <w:rsid w:val="00AE4D5C"/>
    <w:rsid w:val="00AE560A"/>
    <w:rsid w:val="00AE5E88"/>
    <w:rsid w:val="00AE644D"/>
    <w:rsid w:val="00AE7890"/>
    <w:rsid w:val="00AE7C41"/>
    <w:rsid w:val="00AE7FED"/>
    <w:rsid w:val="00AF181C"/>
    <w:rsid w:val="00AF1944"/>
    <w:rsid w:val="00AF1B52"/>
    <w:rsid w:val="00AF20CE"/>
    <w:rsid w:val="00AF276E"/>
    <w:rsid w:val="00AF307C"/>
    <w:rsid w:val="00AF42F6"/>
    <w:rsid w:val="00AF503D"/>
    <w:rsid w:val="00AF555C"/>
    <w:rsid w:val="00AF5CE5"/>
    <w:rsid w:val="00AF6351"/>
    <w:rsid w:val="00AF6FF8"/>
    <w:rsid w:val="00AF7230"/>
    <w:rsid w:val="00B004E8"/>
    <w:rsid w:val="00B0061B"/>
    <w:rsid w:val="00B00AE2"/>
    <w:rsid w:val="00B0170C"/>
    <w:rsid w:val="00B01AE8"/>
    <w:rsid w:val="00B029F4"/>
    <w:rsid w:val="00B0348A"/>
    <w:rsid w:val="00B03B5B"/>
    <w:rsid w:val="00B04793"/>
    <w:rsid w:val="00B0509E"/>
    <w:rsid w:val="00B0536C"/>
    <w:rsid w:val="00B0579A"/>
    <w:rsid w:val="00B057AC"/>
    <w:rsid w:val="00B05CA5"/>
    <w:rsid w:val="00B06454"/>
    <w:rsid w:val="00B06A81"/>
    <w:rsid w:val="00B06E1C"/>
    <w:rsid w:val="00B07BE1"/>
    <w:rsid w:val="00B07C7A"/>
    <w:rsid w:val="00B10035"/>
    <w:rsid w:val="00B11216"/>
    <w:rsid w:val="00B11BAD"/>
    <w:rsid w:val="00B120A2"/>
    <w:rsid w:val="00B121D5"/>
    <w:rsid w:val="00B12647"/>
    <w:rsid w:val="00B12A3B"/>
    <w:rsid w:val="00B14740"/>
    <w:rsid w:val="00B14B29"/>
    <w:rsid w:val="00B15A55"/>
    <w:rsid w:val="00B17517"/>
    <w:rsid w:val="00B175CA"/>
    <w:rsid w:val="00B175F2"/>
    <w:rsid w:val="00B2008D"/>
    <w:rsid w:val="00B22C59"/>
    <w:rsid w:val="00B23201"/>
    <w:rsid w:val="00B24426"/>
    <w:rsid w:val="00B24534"/>
    <w:rsid w:val="00B24B27"/>
    <w:rsid w:val="00B2647D"/>
    <w:rsid w:val="00B26710"/>
    <w:rsid w:val="00B267DA"/>
    <w:rsid w:val="00B26AA1"/>
    <w:rsid w:val="00B26D13"/>
    <w:rsid w:val="00B272AB"/>
    <w:rsid w:val="00B2736A"/>
    <w:rsid w:val="00B273E0"/>
    <w:rsid w:val="00B276EA"/>
    <w:rsid w:val="00B27A92"/>
    <w:rsid w:val="00B27C8F"/>
    <w:rsid w:val="00B3117C"/>
    <w:rsid w:val="00B316BF"/>
    <w:rsid w:val="00B32132"/>
    <w:rsid w:val="00B32243"/>
    <w:rsid w:val="00B32A59"/>
    <w:rsid w:val="00B32A75"/>
    <w:rsid w:val="00B32C23"/>
    <w:rsid w:val="00B33145"/>
    <w:rsid w:val="00B3436E"/>
    <w:rsid w:val="00B34539"/>
    <w:rsid w:val="00B353B6"/>
    <w:rsid w:val="00B369E8"/>
    <w:rsid w:val="00B36D7A"/>
    <w:rsid w:val="00B372F4"/>
    <w:rsid w:val="00B374E3"/>
    <w:rsid w:val="00B37ED9"/>
    <w:rsid w:val="00B413BD"/>
    <w:rsid w:val="00B42028"/>
    <w:rsid w:val="00B4231E"/>
    <w:rsid w:val="00B42C90"/>
    <w:rsid w:val="00B42E60"/>
    <w:rsid w:val="00B42E80"/>
    <w:rsid w:val="00B44171"/>
    <w:rsid w:val="00B44C7D"/>
    <w:rsid w:val="00B44EF1"/>
    <w:rsid w:val="00B44FA8"/>
    <w:rsid w:val="00B44FD0"/>
    <w:rsid w:val="00B46674"/>
    <w:rsid w:val="00B469D0"/>
    <w:rsid w:val="00B477D7"/>
    <w:rsid w:val="00B47976"/>
    <w:rsid w:val="00B47CE9"/>
    <w:rsid w:val="00B51D9D"/>
    <w:rsid w:val="00B52491"/>
    <w:rsid w:val="00B524A6"/>
    <w:rsid w:val="00B5309C"/>
    <w:rsid w:val="00B53A16"/>
    <w:rsid w:val="00B54AA3"/>
    <w:rsid w:val="00B54C21"/>
    <w:rsid w:val="00B551A7"/>
    <w:rsid w:val="00B55A1C"/>
    <w:rsid w:val="00B55EB6"/>
    <w:rsid w:val="00B55FD9"/>
    <w:rsid w:val="00B56187"/>
    <w:rsid w:val="00B56867"/>
    <w:rsid w:val="00B56D08"/>
    <w:rsid w:val="00B5715B"/>
    <w:rsid w:val="00B5744E"/>
    <w:rsid w:val="00B60A65"/>
    <w:rsid w:val="00B60C68"/>
    <w:rsid w:val="00B6243D"/>
    <w:rsid w:val="00B62680"/>
    <w:rsid w:val="00B62794"/>
    <w:rsid w:val="00B63F34"/>
    <w:rsid w:val="00B649C2"/>
    <w:rsid w:val="00B64E26"/>
    <w:rsid w:val="00B653C7"/>
    <w:rsid w:val="00B66508"/>
    <w:rsid w:val="00B66813"/>
    <w:rsid w:val="00B676DE"/>
    <w:rsid w:val="00B67828"/>
    <w:rsid w:val="00B678DE"/>
    <w:rsid w:val="00B7025B"/>
    <w:rsid w:val="00B7041C"/>
    <w:rsid w:val="00B72C40"/>
    <w:rsid w:val="00B73188"/>
    <w:rsid w:val="00B73B11"/>
    <w:rsid w:val="00B741E5"/>
    <w:rsid w:val="00B742A7"/>
    <w:rsid w:val="00B747BA"/>
    <w:rsid w:val="00B7555B"/>
    <w:rsid w:val="00B75A1C"/>
    <w:rsid w:val="00B76F85"/>
    <w:rsid w:val="00B77D95"/>
    <w:rsid w:val="00B8090B"/>
    <w:rsid w:val="00B817D6"/>
    <w:rsid w:val="00B825BC"/>
    <w:rsid w:val="00B825CB"/>
    <w:rsid w:val="00B82F90"/>
    <w:rsid w:val="00B84100"/>
    <w:rsid w:val="00B85110"/>
    <w:rsid w:val="00B86368"/>
    <w:rsid w:val="00B86592"/>
    <w:rsid w:val="00B867D5"/>
    <w:rsid w:val="00B87152"/>
    <w:rsid w:val="00B8731D"/>
    <w:rsid w:val="00B90281"/>
    <w:rsid w:val="00B9061B"/>
    <w:rsid w:val="00B907B5"/>
    <w:rsid w:val="00B91996"/>
    <w:rsid w:val="00B930BF"/>
    <w:rsid w:val="00B933C3"/>
    <w:rsid w:val="00B938A8"/>
    <w:rsid w:val="00B93CBA"/>
    <w:rsid w:val="00B93CC4"/>
    <w:rsid w:val="00B93DA4"/>
    <w:rsid w:val="00B945E9"/>
    <w:rsid w:val="00B9505D"/>
    <w:rsid w:val="00B97FF7"/>
    <w:rsid w:val="00BA13EE"/>
    <w:rsid w:val="00BA140E"/>
    <w:rsid w:val="00BA1863"/>
    <w:rsid w:val="00BA2B31"/>
    <w:rsid w:val="00BA32B3"/>
    <w:rsid w:val="00BA64B2"/>
    <w:rsid w:val="00BA6990"/>
    <w:rsid w:val="00BB152A"/>
    <w:rsid w:val="00BB2062"/>
    <w:rsid w:val="00BB221B"/>
    <w:rsid w:val="00BB234E"/>
    <w:rsid w:val="00BB34F8"/>
    <w:rsid w:val="00BB3D2B"/>
    <w:rsid w:val="00BB4652"/>
    <w:rsid w:val="00BB5303"/>
    <w:rsid w:val="00BB5D27"/>
    <w:rsid w:val="00BB7304"/>
    <w:rsid w:val="00BB7495"/>
    <w:rsid w:val="00BC0743"/>
    <w:rsid w:val="00BC0ACF"/>
    <w:rsid w:val="00BC0E4A"/>
    <w:rsid w:val="00BC1198"/>
    <w:rsid w:val="00BC1810"/>
    <w:rsid w:val="00BC1EAA"/>
    <w:rsid w:val="00BC232F"/>
    <w:rsid w:val="00BC3AF8"/>
    <w:rsid w:val="00BC3F68"/>
    <w:rsid w:val="00BC5353"/>
    <w:rsid w:val="00BC57E1"/>
    <w:rsid w:val="00BC5C80"/>
    <w:rsid w:val="00BC6C89"/>
    <w:rsid w:val="00BC6DAE"/>
    <w:rsid w:val="00BC7CAD"/>
    <w:rsid w:val="00BD0304"/>
    <w:rsid w:val="00BD0736"/>
    <w:rsid w:val="00BD1C27"/>
    <w:rsid w:val="00BD3448"/>
    <w:rsid w:val="00BD357A"/>
    <w:rsid w:val="00BD3E92"/>
    <w:rsid w:val="00BD417B"/>
    <w:rsid w:val="00BD4232"/>
    <w:rsid w:val="00BD4540"/>
    <w:rsid w:val="00BD5896"/>
    <w:rsid w:val="00BD5D4D"/>
    <w:rsid w:val="00BD5EEC"/>
    <w:rsid w:val="00BD5F4F"/>
    <w:rsid w:val="00BD6828"/>
    <w:rsid w:val="00BD713D"/>
    <w:rsid w:val="00BD7BF3"/>
    <w:rsid w:val="00BE09C5"/>
    <w:rsid w:val="00BE2163"/>
    <w:rsid w:val="00BE226F"/>
    <w:rsid w:val="00BE26FD"/>
    <w:rsid w:val="00BE2FAF"/>
    <w:rsid w:val="00BE3079"/>
    <w:rsid w:val="00BE3AC2"/>
    <w:rsid w:val="00BE5941"/>
    <w:rsid w:val="00BE5BF7"/>
    <w:rsid w:val="00BE6D50"/>
    <w:rsid w:val="00BE7349"/>
    <w:rsid w:val="00BF052D"/>
    <w:rsid w:val="00BF1118"/>
    <w:rsid w:val="00BF164D"/>
    <w:rsid w:val="00BF2230"/>
    <w:rsid w:val="00BF2505"/>
    <w:rsid w:val="00BF2956"/>
    <w:rsid w:val="00BF2AB4"/>
    <w:rsid w:val="00BF2FE5"/>
    <w:rsid w:val="00BF2FF2"/>
    <w:rsid w:val="00BF3EC7"/>
    <w:rsid w:val="00BF4A59"/>
    <w:rsid w:val="00BF4CBD"/>
    <w:rsid w:val="00BF4F65"/>
    <w:rsid w:val="00BF4FA7"/>
    <w:rsid w:val="00BF519D"/>
    <w:rsid w:val="00BF5C84"/>
    <w:rsid w:val="00BF79DA"/>
    <w:rsid w:val="00BF7B9E"/>
    <w:rsid w:val="00BF7C8E"/>
    <w:rsid w:val="00C0016E"/>
    <w:rsid w:val="00C002C2"/>
    <w:rsid w:val="00C003AB"/>
    <w:rsid w:val="00C00F61"/>
    <w:rsid w:val="00C01435"/>
    <w:rsid w:val="00C01707"/>
    <w:rsid w:val="00C01739"/>
    <w:rsid w:val="00C01F19"/>
    <w:rsid w:val="00C024A9"/>
    <w:rsid w:val="00C02BF6"/>
    <w:rsid w:val="00C043F6"/>
    <w:rsid w:val="00C04FD5"/>
    <w:rsid w:val="00C05007"/>
    <w:rsid w:val="00C05555"/>
    <w:rsid w:val="00C069DD"/>
    <w:rsid w:val="00C0706E"/>
    <w:rsid w:val="00C078E6"/>
    <w:rsid w:val="00C10028"/>
    <w:rsid w:val="00C12BC6"/>
    <w:rsid w:val="00C12BCB"/>
    <w:rsid w:val="00C12C59"/>
    <w:rsid w:val="00C149BD"/>
    <w:rsid w:val="00C152FF"/>
    <w:rsid w:val="00C1536C"/>
    <w:rsid w:val="00C1718C"/>
    <w:rsid w:val="00C1726E"/>
    <w:rsid w:val="00C17A94"/>
    <w:rsid w:val="00C17C71"/>
    <w:rsid w:val="00C17EF8"/>
    <w:rsid w:val="00C201A3"/>
    <w:rsid w:val="00C211B6"/>
    <w:rsid w:val="00C211B7"/>
    <w:rsid w:val="00C21453"/>
    <w:rsid w:val="00C2171D"/>
    <w:rsid w:val="00C226C7"/>
    <w:rsid w:val="00C2308F"/>
    <w:rsid w:val="00C251F8"/>
    <w:rsid w:val="00C254C6"/>
    <w:rsid w:val="00C25EA5"/>
    <w:rsid w:val="00C2613F"/>
    <w:rsid w:val="00C300A1"/>
    <w:rsid w:val="00C30147"/>
    <w:rsid w:val="00C30CA9"/>
    <w:rsid w:val="00C31458"/>
    <w:rsid w:val="00C32538"/>
    <w:rsid w:val="00C326D8"/>
    <w:rsid w:val="00C32A08"/>
    <w:rsid w:val="00C3488C"/>
    <w:rsid w:val="00C35C52"/>
    <w:rsid w:val="00C361BA"/>
    <w:rsid w:val="00C363BA"/>
    <w:rsid w:val="00C36C6D"/>
    <w:rsid w:val="00C3755D"/>
    <w:rsid w:val="00C375AC"/>
    <w:rsid w:val="00C40574"/>
    <w:rsid w:val="00C4131E"/>
    <w:rsid w:val="00C423D9"/>
    <w:rsid w:val="00C429EC"/>
    <w:rsid w:val="00C42F69"/>
    <w:rsid w:val="00C4307B"/>
    <w:rsid w:val="00C43CCB"/>
    <w:rsid w:val="00C445A7"/>
    <w:rsid w:val="00C44B0F"/>
    <w:rsid w:val="00C454FD"/>
    <w:rsid w:val="00C47150"/>
    <w:rsid w:val="00C505F3"/>
    <w:rsid w:val="00C508FC"/>
    <w:rsid w:val="00C50B49"/>
    <w:rsid w:val="00C50C70"/>
    <w:rsid w:val="00C5141E"/>
    <w:rsid w:val="00C5182F"/>
    <w:rsid w:val="00C52989"/>
    <w:rsid w:val="00C52CB4"/>
    <w:rsid w:val="00C5334A"/>
    <w:rsid w:val="00C53642"/>
    <w:rsid w:val="00C536C3"/>
    <w:rsid w:val="00C544F0"/>
    <w:rsid w:val="00C55CEC"/>
    <w:rsid w:val="00C56A23"/>
    <w:rsid w:val="00C5735E"/>
    <w:rsid w:val="00C5752E"/>
    <w:rsid w:val="00C60611"/>
    <w:rsid w:val="00C616F4"/>
    <w:rsid w:val="00C62172"/>
    <w:rsid w:val="00C62263"/>
    <w:rsid w:val="00C6227D"/>
    <w:rsid w:val="00C6247C"/>
    <w:rsid w:val="00C625C8"/>
    <w:rsid w:val="00C62BAA"/>
    <w:rsid w:val="00C63CB2"/>
    <w:rsid w:val="00C64C8D"/>
    <w:rsid w:val="00C64DF8"/>
    <w:rsid w:val="00C66B12"/>
    <w:rsid w:val="00C670A5"/>
    <w:rsid w:val="00C6761F"/>
    <w:rsid w:val="00C6787C"/>
    <w:rsid w:val="00C70C31"/>
    <w:rsid w:val="00C70D0D"/>
    <w:rsid w:val="00C741A4"/>
    <w:rsid w:val="00C7437E"/>
    <w:rsid w:val="00C74BB8"/>
    <w:rsid w:val="00C74DD6"/>
    <w:rsid w:val="00C74F9C"/>
    <w:rsid w:val="00C757DB"/>
    <w:rsid w:val="00C75C86"/>
    <w:rsid w:val="00C75F86"/>
    <w:rsid w:val="00C762DB"/>
    <w:rsid w:val="00C77BFB"/>
    <w:rsid w:val="00C77E9C"/>
    <w:rsid w:val="00C806FA"/>
    <w:rsid w:val="00C8090F"/>
    <w:rsid w:val="00C80E69"/>
    <w:rsid w:val="00C814B0"/>
    <w:rsid w:val="00C82061"/>
    <w:rsid w:val="00C8306C"/>
    <w:rsid w:val="00C8372C"/>
    <w:rsid w:val="00C83D5B"/>
    <w:rsid w:val="00C83EE3"/>
    <w:rsid w:val="00C84119"/>
    <w:rsid w:val="00C84BEB"/>
    <w:rsid w:val="00C85710"/>
    <w:rsid w:val="00C8668C"/>
    <w:rsid w:val="00C86997"/>
    <w:rsid w:val="00C86E90"/>
    <w:rsid w:val="00C87642"/>
    <w:rsid w:val="00C87ECD"/>
    <w:rsid w:val="00C91A51"/>
    <w:rsid w:val="00C91FD0"/>
    <w:rsid w:val="00C92101"/>
    <w:rsid w:val="00C92442"/>
    <w:rsid w:val="00C9260B"/>
    <w:rsid w:val="00C93335"/>
    <w:rsid w:val="00C9340D"/>
    <w:rsid w:val="00C93435"/>
    <w:rsid w:val="00C934C7"/>
    <w:rsid w:val="00C93D3D"/>
    <w:rsid w:val="00C940FB"/>
    <w:rsid w:val="00C94B24"/>
    <w:rsid w:val="00C94E3A"/>
    <w:rsid w:val="00C9547A"/>
    <w:rsid w:val="00C95DA1"/>
    <w:rsid w:val="00C96296"/>
    <w:rsid w:val="00C97306"/>
    <w:rsid w:val="00C9736A"/>
    <w:rsid w:val="00C97B6D"/>
    <w:rsid w:val="00C97CF5"/>
    <w:rsid w:val="00CA09FA"/>
    <w:rsid w:val="00CA0B0E"/>
    <w:rsid w:val="00CA0D44"/>
    <w:rsid w:val="00CA357B"/>
    <w:rsid w:val="00CA37BF"/>
    <w:rsid w:val="00CA45BC"/>
    <w:rsid w:val="00CA486C"/>
    <w:rsid w:val="00CA6023"/>
    <w:rsid w:val="00CA6288"/>
    <w:rsid w:val="00CA6DE1"/>
    <w:rsid w:val="00CA76A3"/>
    <w:rsid w:val="00CA7FE5"/>
    <w:rsid w:val="00CB0A59"/>
    <w:rsid w:val="00CB1089"/>
    <w:rsid w:val="00CB2272"/>
    <w:rsid w:val="00CB2B63"/>
    <w:rsid w:val="00CB2C7B"/>
    <w:rsid w:val="00CB32C3"/>
    <w:rsid w:val="00CB3D22"/>
    <w:rsid w:val="00CB4282"/>
    <w:rsid w:val="00CB47F2"/>
    <w:rsid w:val="00CB4884"/>
    <w:rsid w:val="00CB4B69"/>
    <w:rsid w:val="00CB5D4E"/>
    <w:rsid w:val="00CB62A3"/>
    <w:rsid w:val="00CB692A"/>
    <w:rsid w:val="00CB6E35"/>
    <w:rsid w:val="00CB747D"/>
    <w:rsid w:val="00CB7831"/>
    <w:rsid w:val="00CC17A4"/>
    <w:rsid w:val="00CC1C3D"/>
    <w:rsid w:val="00CC298A"/>
    <w:rsid w:val="00CC4387"/>
    <w:rsid w:val="00CC4411"/>
    <w:rsid w:val="00CC4C2A"/>
    <w:rsid w:val="00CC4F6E"/>
    <w:rsid w:val="00CC5BAB"/>
    <w:rsid w:val="00CC6EA6"/>
    <w:rsid w:val="00CC7FF3"/>
    <w:rsid w:val="00CD0194"/>
    <w:rsid w:val="00CD07B2"/>
    <w:rsid w:val="00CD0830"/>
    <w:rsid w:val="00CD1CEB"/>
    <w:rsid w:val="00CD392A"/>
    <w:rsid w:val="00CD3D68"/>
    <w:rsid w:val="00CD3F74"/>
    <w:rsid w:val="00CD4D6B"/>
    <w:rsid w:val="00CD5578"/>
    <w:rsid w:val="00CD62E1"/>
    <w:rsid w:val="00CD695C"/>
    <w:rsid w:val="00CD7FE7"/>
    <w:rsid w:val="00CE00C3"/>
    <w:rsid w:val="00CE0DF7"/>
    <w:rsid w:val="00CE1532"/>
    <w:rsid w:val="00CE2FD3"/>
    <w:rsid w:val="00CE438B"/>
    <w:rsid w:val="00CE491E"/>
    <w:rsid w:val="00CE4A51"/>
    <w:rsid w:val="00CE52A2"/>
    <w:rsid w:val="00CE5998"/>
    <w:rsid w:val="00CE6173"/>
    <w:rsid w:val="00CE62C0"/>
    <w:rsid w:val="00CE7DD8"/>
    <w:rsid w:val="00CF340E"/>
    <w:rsid w:val="00CF395E"/>
    <w:rsid w:val="00CF4B23"/>
    <w:rsid w:val="00CF5E03"/>
    <w:rsid w:val="00CF69A5"/>
    <w:rsid w:val="00CF69D6"/>
    <w:rsid w:val="00D005F1"/>
    <w:rsid w:val="00D00A01"/>
    <w:rsid w:val="00D00FB7"/>
    <w:rsid w:val="00D011D0"/>
    <w:rsid w:val="00D01800"/>
    <w:rsid w:val="00D01D3B"/>
    <w:rsid w:val="00D02834"/>
    <w:rsid w:val="00D0335D"/>
    <w:rsid w:val="00D04536"/>
    <w:rsid w:val="00D059E1"/>
    <w:rsid w:val="00D07F09"/>
    <w:rsid w:val="00D101EA"/>
    <w:rsid w:val="00D1199B"/>
    <w:rsid w:val="00D120BF"/>
    <w:rsid w:val="00D131F3"/>
    <w:rsid w:val="00D1346A"/>
    <w:rsid w:val="00D13741"/>
    <w:rsid w:val="00D14337"/>
    <w:rsid w:val="00D167C1"/>
    <w:rsid w:val="00D16A67"/>
    <w:rsid w:val="00D17D41"/>
    <w:rsid w:val="00D2029C"/>
    <w:rsid w:val="00D20779"/>
    <w:rsid w:val="00D208C8"/>
    <w:rsid w:val="00D20D4A"/>
    <w:rsid w:val="00D21060"/>
    <w:rsid w:val="00D2112F"/>
    <w:rsid w:val="00D21D4D"/>
    <w:rsid w:val="00D22B46"/>
    <w:rsid w:val="00D23A61"/>
    <w:rsid w:val="00D23D47"/>
    <w:rsid w:val="00D2517F"/>
    <w:rsid w:val="00D2647B"/>
    <w:rsid w:val="00D26D9F"/>
    <w:rsid w:val="00D278BC"/>
    <w:rsid w:val="00D27D33"/>
    <w:rsid w:val="00D27E24"/>
    <w:rsid w:val="00D3025B"/>
    <w:rsid w:val="00D30686"/>
    <w:rsid w:val="00D3178D"/>
    <w:rsid w:val="00D32946"/>
    <w:rsid w:val="00D32958"/>
    <w:rsid w:val="00D32CB0"/>
    <w:rsid w:val="00D34272"/>
    <w:rsid w:val="00D343CE"/>
    <w:rsid w:val="00D347D4"/>
    <w:rsid w:val="00D35BEF"/>
    <w:rsid w:val="00D366C0"/>
    <w:rsid w:val="00D36DDE"/>
    <w:rsid w:val="00D36E63"/>
    <w:rsid w:val="00D37244"/>
    <w:rsid w:val="00D404FC"/>
    <w:rsid w:val="00D40E4F"/>
    <w:rsid w:val="00D41282"/>
    <w:rsid w:val="00D41CE6"/>
    <w:rsid w:val="00D4278B"/>
    <w:rsid w:val="00D43493"/>
    <w:rsid w:val="00D4363F"/>
    <w:rsid w:val="00D43F07"/>
    <w:rsid w:val="00D440CD"/>
    <w:rsid w:val="00D44A5B"/>
    <w:rsid w:val="00D44E61"/>
    <w:rsid w:val="00D4557D"/>
    <w:rsid w:val="00D45884"/>
    <w:rsid w:val="00D462BC"/>
    <w:rsid w:val="00D46B06"/>
    <w:rsid w:val="00D47391"/>
    <w:rsid w:val="00D5010F"/>
    <w:rsid w:val="00D5021C"/>
    <w:rsid w:val="00D50734"/>
    <w:rsid w:val="00D51400"/>
    <w:rsid w:val="00D52882"/>
    <w:rsid w:val="00D52A5A"/>
    <w:rsid w:val="00D53B41"/>
    <w:rsid w:val="00D542B8"/>
    <w:rsid w:val="00D545A4"/>
    <w:rsid w:val="00D549D5"/>
    <w:rsid w:val="00D54EF2"/>
    <w:rsid w:val="00D5523E"/>
    <w:rsid w:val="00D56289"/>
    <w:rsid w:val="00D56EA6"/>
    <w:rsid w:val="00D57AB5"/>
    <w:rsid w:val="00D602C1"/>
    <w:rsid w:val="00D60730"/>
    <w:rsid w:val="00D608C7"/>
    <w:rsid w:val="00D631EE"/>
    <w:rsid w:val="00D638D0"/>
    <w:rsid w:val="00D64A77"/>
    <w:rsid w:val="00D661A3"/>
    <w:rsid w:val="00D67340"/>
    <w:rsid w:val="00D67C8B"/>
    <w:rsid w:val="00D71517"/>
    <w:rsid w:val="00D71B4C"/>
    <w:rsid w:val="00D71DAF"/>
    <w:rsid w:val="00D7238D"/>
    <w:rsid w:val="00D73CC5"/>
    <w:rsid w:val="00D7528B"/>
    <w:rsid w:val="00D75990"/>
    <w:rsid w:val="00D75DCF"/>
    <w:rsid w:val="00D766E8"/>
    <w:rsid w:val="00D7759D"/>
    <w:rsid w:val="00D77A9A"/>
    <w:rsid w:val="00D825A0"/>
    <w:rsid w:val="00D82E04"/>
    <w:rsid w:val="00D82FB8"/>
    <w:rsid w:val="00D84B43"/>
    <w:rsid w:val="00D84ECD"/>
    <w:rsid w:val="00D84F22"/>
    <w:rsid w:val="00D85B4E"/>
    <w:rsid w:val="00D85B90"/>
    <w:rsid w:val="00D85D6D"/>
    <w:rsid w:val="00D860AC"/>
    <w:rsid w:val="00D86614"/>
    <w:rsid w:val="00D8708E"/>
    <w:rsid w:val="00D8711C"/>
    <w:rsid w:val="00D872F6"/>
    <w:rsid w:val="00D87E71"/>
    <w:rsid w:val="00D9104C"/>
    <w:rsid w:val="00D91229"/>
    <w:rsid w:val="00D91D16"/>
    <w:rsid w:val="00D93077"/>
    <w:rsid w:val="00D938B9"/>
    <w:rsid w:val="00D93969"/>
    <w:rsid w:val="00D954F1"/>
    <w:rsid w:val="00D95D84"/>
    <w:rsid w:val="00D95F3B"/>
    <w:rsid w:val="00D95FA0"/>
    <w:rsid w:val="00D967BA"/>
    <w:rsid w:val="00D97C1A"/>
    <w:rsid w:val="00DA0A71"/>
    <w:rsid w:val="00DA0BFF"/>
    <w:rsid w:val="00DA22A0"/>
    <w:rsid w:val="00DA2B65"/>
    <w:rsid w:val="00DA3811"/>
    <w:rsid w:val="00DA3D2E"/>
    <w:rsid w:val="00DA468E"/>
    <w:rsid w:val="00DA4EB4"/>
    <w:rsid w:val="00DA5B29"/>
    <w:rsid w:val="00DA681F"/>
    <w:rsid w:val="00DA6E40"/>
    <w:rsid w:val="00DA7046"/>
    <w:rsid w:val="00DA708E"/>
    <w:rsid w:val="00DA70B1"/>
    <w:rsid w:val="00DA70F4"/>
    <w:rsid w:val="00DA745D"/>
    <w:rsid w:val="00DA79C1"/>
    <w:rsid w:val="00DA7FB7"/>
    <w:rsid w:val="00DB0A3E"/>
    <w:rsid w:val="00DB0EB0"/>
    <w:rsid w:val="00DB1195"/>
    <w:rsid w:val="00DB135D"/>
    <w:rsid w:val="00DB15EA"/>
    <w:rsid w:val="00DB270C"/>
    <w:rsid w:val="00DB2C8E"/>
    <w:rsid w:val="00DB3D81"/>
    <w:rsid w:val="00DB40D6"/>
    <w:rsid w:val="00DB47D6"/>
    <w:rsid w:val="00DB5AB8"/>
    <w:rsid w:val="00DB73FD"/>
    <w:rsid w:val="00DB7C44"/>
    <w:rsid w:val="00DC0907"/>
    <w:rsid w:val="00DC18AB"/>
    <w:rsid w:val="00DC2D9A"/>
    <w:rsid w:val="00DC31DE"/>
    <w:rsid w:val="00DC378D"/>
    <w:rsid w:val="00DC3A2C"/>
    <w:rsid w:val="00DC448C"/>
    <w:rsid w:val="00DC6231"/>
    <w:rsid w:val="00DC6E75"/>
    <w:rsid w:val="00DD15DF"/>
    <w:rsid w:val="00DD1AEB"/>
    <w:rsid w:val="00DD2723"/>
    <w:rsid w:val="00DD2DDE"/>
    <w:rsid w:val="00DD3757"/>
    <w:rsid w:val="00DD4822"/>
    <w:rsid w:val="00DD49A5"/>
    <w:rsid w:val="00DD4C40"/>
    <w:rsid w:val="00DD4F36"/>
    <w:rsid w:val="00DD547E"/>
    <w:rsid w:val="00DD5497"/>
    <w:rsid w:val="00DD56F9"/>
    <w:rsid w:val="00DD5FA3"/>
    <w:rsid w:val="00DD6380"/>
    <w:rsid w:val="00DD713A"/>
    <w:rsid w:val="00DD7526"/>
    <w:rsid w:val="00DD7763"/>
    <w:rsid w:val="00DE142B"/>
    <w:rsid w:val="00DE1C88"/>
    <w:rsid w:val="00DE1FAB"/>
    <w:rsid w:val="00DE23D9"/>
    <w:rsid w:val="00DE2681"/>
    <w:rsid w:val="00DE2B15"/>
    <w:rsid w:val="00DE3432"/>
    <w:rsid w:val="00DE3EE5"/>
    <w:rsid w:val="00DE41DC"/>
    <w:rsid w:val="00DE44AD"/>
    <w:rsid w:val="00DE4D7E"/>
    <w:rsid w:val="00DE4FE1"/>
    <w:rsid w:val="00DE5012"/>
    <w:rsid w:val="00DE5A53"/>
    <w:rsid w:val="00DE7412"/>
    <w:rsid w:val="00DE747F"/>
    <w:rsid w:val="00DF0491"/>
    <w:rsid w:val="00DF11B2"/>
    <w:rsid w:val="00DF1707"/>
    <w:rsid w:val="00DF2802"/>
    <w:rsid w:val="00DF2AF4"/>
    <w:rsid w:val="00DF3115"/>
    <w:rsid w:val="00DF31A9"/>
    <w:rsid w:val="00DF3201"/>
    <w:rsid w:val="00DF48C3"/>
    <w:rsid w:val="00DF5D11"/>
    <w:rsid w:val="00DF6322"/>
    <w:rsid w:val="00DF67B3"/>
    <w:rsid w:val="00DF7CF6"/>
    <w:rsid w:val="00E00D64"/>
    <w:rsid w:val="00E014B9"/>
    <w:rsid w:val="00E02164"/>
    <w:rsid w:val="00E028DF"/>
    <w:rsid w:val="00E0341D"/>
    <w:rsid w:val="00E03C5F"/>
    <w:rsid w:val="00E040EB"/>
    <w:rsid w:val="00E042D2"/>
    <w:rsid w:val="00E043A0"/>
    <w:rsid w:val="00E044B7"/>
    <w:rsid w:val="00E04AF1"/>
    <w:rsid w:val="00E05592"/>
    <w:rsid w:val="00E05A6B"/>
    <w:rsid w:val="00E05A8A"/>
    <w:rsid w:val="00E062EB"/>
    <w:rsid w:val="00E06505"/>
    <w:rsid w:val="00E06865"/>
    <w:rsid w:val="00E10424"/>
    <w:rsid w:val="00E10F83"/>
    <w:rsid w:val="00E11E24"/>
    <w:rsid w:val="00E1270C"/>
    <w:rsid w:val="00E138BE"/>
    <w:rsid w:val="00E13989"/>
    <w:rsid w:val="00E13EEB"/>
    <w:rsid w:val="00E13F8B"/>
    <w:rsid w:val="00E14504"/>
    <w:rsid w:val="00E14F85"/>
    <w:rsid w:val="00E14FEF"/>
    <w:rsid w:val="00E16B64"/>
    <w:rsid w:val="00E1743E"/>
    <w:rsid w:val="00E17804"/>
    <w:rsid w:val="00E17953"/>
    <w:rsid w:val="00E20F65"/>
    <w:rsid w:val="00E215F9"/>
    <w:rsid w:val="00E219AD"/>
    <w:rsid w:val="00E21B4A"/>
    <w:rsid w:val="00E22EF4"/>
    <w:rsid w:val="00E22F30"/>
    <w:rsid w:val="00E2391C"/>
    <w:rsid w:val="00E23EAA"/>
    <w:rsid w:val="00E23F10"/>
    <w:rsid w:val="00E253CB"/>
    <w:rsid w:val="00E25CC3"/>
    <w:rsid w:val="00E26270"/>
    <w:rsid w:val="00E263DD"/>
    <w:rsid w:val="00E2677B"/>
    <w:rsid w:val="00E267AB"/>
    <w:rsid w:val="00E26B03"/>
    <w:rsid w:val="00E308FD"/>
    <w:rsid w:val="00E312A3"/>
    <w:rsid w:val="00E31534"/>
    <w:rsid w:val="00E31C98"/>
    <w:rsid w:val="00E323EB"/>
    <w:rsid w:val="00E32E13"/>
    <w:rsid w:val="00E33319"/>
    <w:rsid w:val="00E3331B"/>
    <w:rsid w:val="00E33454"/>
    <w:rsid w:val="00E33A71"/>
    <w:rsid w:val="00E33EE8"/>
    <w:rsid w:val="00E33F37"/>
    <w:rsid w:val="00E35164"/>
    <w:rsid w:val="00E35249"/>
    <w:rsid w:val="00E35E1E"/>
    <w:rsid w:val="00E36106"/>
    <w:rsid w:val="00E365C4"/>
    <w:rsid w:val="00E375B4"/>
    <w:rsid w:val="00E3767C"/>
    <w:rsid w:val="00E4042D"/>
    <w:rsid w:val="00E412F7"/>
    <w:rsid w:val="00E41759"/>
    <w:rsid w:val="00E42F18"/>
    <w:rsid w:val="00E438CC"/>
    <w:rsid w:val="00E440D3"/>
    <w:rsid w:val="00E45000"/>
    <w:rsid w:val="00E450E0"/>
    <w:rsid w:val="00E465D4"/>
    <w:rsid w:val="00E46849"/>
    <w:rsid w:val="00E475F8"/>
    <w:rsid w:val="00E47AA1"/>
    <w:rsid w:val="00E50419"/>
    <w:rsid w:val="00E529CB"/>
    <w:rsid w:val="00E52E9F"/>
    <w:rsid w:val="00E53174"/>
    <w:rsid w:val="00E53B71"/>
    <w:rsid w:val="00E53D27"/>
    <w:rsid w:val="00E5599F"/>
    <w:rsid w:val="00E5613D"/>
    <w:rsid w:val="00E56700"/>
    <w:rsid w:val="00E575F7"/>
    <w:rsid w:val="00E57B06"/>
    <w:rsid w:val="00E61AD3"/>
    <w:rsid w:val="00E61E12"/>
    <w:rsid w:val="00E6204F"/>
    <w:rsid w:val="00E62305"/>
    <w:rsid w:val="00E62A37"/>
    <w:rsid w:val="00E62FE0"/>
    <w:rsid w:val="00E63AA8"/>
    <w:rsid w:val="00E63F6B"/>
    <w:rsid w:val="00E642BF"/>
    <w:rsid w:val="00E6539D"/>
    <w:rsid w:val="00E654CA"/>
    <w:rsid w:val="00E70E51"/>
    <w:rsid w:val="00E70E5B"/>
    <w:rsid w:val="00E717BC"/>
    <w:rsid w:val="00E71870"/>
    <w:rsid w:val="00E71ACE"/>
    <w:rsid w:val="00E71AFC"/>
    <w:rsid w:val="00E71F19"/>
    <w:rsid w:val="00E72834"/>
    <w:rsid w:val="00E72ABD"/>
    <w:rsid w:val="00E73041"/>
    <w:rsid w:val="00E735AF"/>
    <w:rsid w:val="00E757C9"/>
    <w:rsid w:val="00E76239"/>
    <w:rsid w:val="00E76B70"/>
    <w:rsid w:val="00E76BCE"/>
    <w:rsid w:val="00E7717B"/>
    <w:rsid w:val="00E772E2"/>
    <w:rsid w:val="00E776BA"/>
    <w:rsid w:val="00E81BE6"/>
    <w:rsid w:val="00E821D1"/>
    <w:rsid w:val="00E82320"/>
    <w:rsid w:val="00E8290C"/>
    <w:rsid w:val="00E82CB1"/>
    <w:rsid w:val="00E83E20"/>
    <w:rsid w:val="00E83EBF"/>
    <w:rsid w:val="00E8428B"/>
    <w:rsid w:val="00E847C8"/>
    <w:rsid w:val="00E86BBA"/>
    <w:rsid w:val="00E878CB"/>
    <w:rsid w:val="00E90F68"/>
    <w:rsid w:val="00E9142A"/>
    <w:rsid w:val="00E91AD9"/>
    <w:rsid w:val="00E92595"/>
    <w:rsid w:val="00E931A6"/>
    <w:rsid w:val="00E932AF"/>
    <w:rsid w:val="00E93E78"/>
    <w:rsid w:val="00E94C1C"/>
    <w:rsid w:val="00E95408"/>
    <w:rsid w:val="00E95458"/>
    <w:rsid w:val="00E95634"/>
    <w:rsid w:val="00E95C32"/>
    <w:rsid w:val="00E969EC"/>
    <w:rsid w:val="00E9708A"/>
    <w:rsid w:val="00E972AB"/>
    <w:rsid w:val="00E97ED6"/>
    <w:rsid w:val="00EA0458"/>
    <w:rsid w:val="00EA051D"/>
    <w:rsid w:val="00EA096C"/>
    <w:rsid w:val="00EA15AA"/>
    <w:rsid w:val="00EA1ABE"/>
    <w:rsid w:val="00EA1D0A"/>
    <w:rsid w:val="00EA1F21"/>
    <w:rsid w:val="00EA2084"/>
    <w:rsid w:val="00EA27EF"/>
    <w:rsid w:val="00EA336F"/>
    <w:rsid w:val="00EA3BFE"/>
    <w:rsid w:val="00EA5192"/>
    <w:rsid w:val="00EA5348"/>
    <w:rsid w:val="00EA54F3"/>
    <w:rsid w:val="00EA5E56"/>
    <w:rsid w:val="00EA609E"/>
    <w:rsid w:val="00EA6277"/>
    <w:rsid w:val="00EA75D1"/>
    <w:rsid w:val="00EA785E"/>
    <w:rsid w:val="00EA7A5A"/>
    <w:rsid w:val="00EA7B7B"/>
    <w:rsid w:val="00EB145C"/>
    <w:rsid w:val="00EB165E"/>
    <w:rsid w:val="00EB207B"/>
    <w:rsid w:val="00EB259D"/>
    <w:rsid w:val="00EB38D1"/>
    <w:rsid w:val="00EB44ED"/>
    <w:rsid w:val="00EB4A26"/>
    <w:rsid w:val="00EB52A0"/>
    <w:rsid w:val="00EB64BB"/>
    <w:rsid w:val="00EB64D6"/>
    <w:rsid w:val="00EB667B"/>
    <w:rsid w:val="00EB6F59"/>
    <w:rsid w:val="00EB771D"/>
    <w:rsid w:val="00EB7E8E"/>
    <w:rsid w:val="00EC0324"/>
    <w:rsid w:val="00EC0570"/>
    <w:rsid w:val="00EC1409"/>
    <w:rsid w:val="00EC19C9"/>
    <w:rsid w:val="00EC2CD0"/>
    <w:rsid w:val="00EC2E94"/>
    <w:rsid w:val="00EC30F9"/>
    <w:rsid w:val="00EC3AA0"/>
    <w:rsid w:val="00EC3AA3"/>
    <w:rsid w:val="00EC3ADF"/>
    <w:rsid w:val="00EC3EA8"/>
    <w:rsid w:val="00EC6617"/>
    <w:rsid w:val="00EC7CA2"/>
    <w:rsid w:val="00ED1020"/>
    <w:rsid w:val="00ED14FE"/>
    <w:rsid w:val="00ED19E4"/>
    <w:rsid w:val="00ED1ED2"/>
    <w:rsid w:val="00ED24A7"/>
    <w:rsid w:val="00ED2D27"/>
    <w:rsid w:val="00ED3284"/>
    <w:rsid w:val="00ED3420"/>
    <w:rsid w:val="00ED3E94"/>
    <w:rsid w:val="00ED3F61"/>
    <w:rsid w:val="00ED524F"/>
    <w:rsid w:val="00EE04E1"/>
    <w:rsid w:val="00EE0EB6"/>
    <w:rsid w:val="00EE1A34"/>
    <w:rsid w:val="00EE2BC6"/>
    <w:rsid w:val="00EE3878"/>
    <w:rsid w:val="00EE3BBC"/>
    <w:rsid w:val="00EE41EB"/>
    <w:rsid w:val="00EE5600"/>
    <w:rsid w:val="00EE6082"/>
    <w:rsid w:val="00EF1000"/>
    <w:rsid w:val="00EF2390"/>
    <w:rsid w:val="00EF2D06"/>
    <w:rsid w:val="00EF2E8A"/>
    <w:rsid w:val="00EF359F"/>
    <w:rsid w:val="00EF38DA"/>
    <w:rsid w:val="00EF4156"/>
    <w:rsid w:val="00EF4366"/>
    <w:rsid w:val="00EF4CD9"/>
    <w:rsid w:val="00EF535C"/>
    <w:rsid w:val="00EF56B8"/>
    <w:rsid w:val="00EF66E4"/>
    <w:rsid w:val="00F00D27"/>
    <w:rsid w:val="00F0383C"/>
    <w:rsid w:val="00F03AD0"/>
    <w:rsid w:val="00F03D20"/>
    <w:rsid w:val="00F045CD"/>
    <w:rsid w:val="00F0488C"/>
    <w:rsid w:val="00F05969"/>
    <w:rsid w:val="00F05BBD"/>
    <w:rsid w:val="00F05BC0"/>
    <w:rsid w:val="00F0692D"/>
    <w:rsid w:val="00F06B2E"/>
    <w:rsid w:val="00F06FDB"/>
    <w:rsid w:val="00F072F5"/>
    <w:rsid w:val="00F07D31"/>
    <w:rsid w:val="00F10FD9"/>
    <w:rsid w:val="00F11700"/>
    <w:rsid w:val="00F11A42"/>
    <w:rsid w:val="00F11C8B"/>
    <w:rsid w:val="00F12B1F"/>
    <w:rsid w:val="00F12D4C"/>
    <w:rsid w:val="00F1327C"/>
    <w:rsid w:val="00F13C77"/>
    <w:rsid w:val="00F1450D"/>
    <w:rsid w:val="00F14D24"/>
    <w:rsid w:val="00F152BB"/>
    <w:rsid w:val="00F158E5"/>
    <w:rsid w:val="00F15D84"/>
    <w:rsid w:val="00F16062"/>
    <w:rsid w:val="00F16832"/>
    <w:rsid w:val="00F20C73"/>
    <w:rsid w:val="00F20D15"/>
    <w:rsid w:val="00F21145"/>
    <w:rsid w:val="00F214DF"/>
    <w:rsid w:val="00F22919"/>
    <w:rsid w:val="00F235A8"/>
    <w:rsid w:val="00F238DD"/>
    <w:rsid w:val="00F23E42"/>
    <w:rsid w:val="00F2501F"/>
    <w:rsid w:val="00F25580"/>
    <w:rsid w:val="00F25956"/>
    <w:rsid w:val="00F26079"/>
    <w:rsid w:val="00F260C1"/>
    <w:rsid w:val="00F261CB"/>
    <w:rsid w:val="00F266F7"/>
    <w:rsid w:val="00F27927"/>
    <w:rsid w:val="00F30532"/>
    <w:rsid w:val="00F3089F"/>
    <w:rsid w:val="00F30B1B"/>
    <w:rsid w:val="00F30BDA"/>
    <w:rsid w:val="00F30D76"/>
    <w:rsid w:val="00F30FF4"/>
    <w:rsid w:val="00F3116B"/>
    <w:rsid w:val="00F324F2"/>
    <w:rsid w:val="00F338FA"/>
    <w:rsid w:val="00F33DB7"/>
    <w:rsid w:val="00F34216"/>
    <w:rsid w:val="00F352E3"/>
    <w:rsid w:val="00F355D4"/>
    <w:rsid w:val="00F35850"/>
    <w:rsid w:val="00F35BE0"/>
    <w:rsid w:val="00F36ED2"/>
    <w:rsid w:val="00F37034"/>
    <w:rsid w:val="00F37C93"/>
    <w:rsid w:val="00F417CB"/>
    <w:rsid w:val="00F429C2"/>
    <w:rsid w:val="00F42A2B"/>
    <w:rsid w:val="00F4361C"/>
    <w:rsid w:val="00F440BD"/>
    <w:rsid w:val="00F443BF"/>
    <w:rsid w:val="00F455D2"/>
    <w:rsid w:val="00F45B46"/>
    <w:rsid w:val="00F45C01"/>
    <w:rsid w:val="00F4608B"/>
    <w:rsid w:val="00F476D1"/>
    <w:rsid w:val="00F50381"/>
    <w:rsid w:val="00F5064B"/>
    <w:rsid w:val="00F50CD8"/>
    <w:rsid w:val="00F51984"/>
    <w:rsid w:val="00F51A6D"/>
    <w:rsid w:val="00F51E2B"/>
    <w:rsid w:val="00F523F2"/>
    <w:rsid w:val="00F5255F"/>
    <w:rsid w:val="00F52F82"/>
    <w:rsid w:val="00F533E6"/>
    <w:rsid w:val="00F5455E"/>
    <w:rsid w:val="00F5537C"/>
    <w:rsid w:val="00F56BE0"/>
    <w:rsid w:val="00F576C5"/>
    <w:rsid w:val="00F604EF"/>
    <w:rsid w:val="00F60F1B"/>
    <w:rsid w:val="00F612CE"/>
    <w:rsid w:val="00F6217C"/>
    <w:rsid w:val="00F6327D"/>
    <w:rsid w:val="00F64206"/>
    <w:rsid w:val="00F64231"/>
    <w:rsid w:val="00F64298"/>
    <w:rsid w:val="00F6550A"/>
    <w:rsid w:val="00F6555D"/>
    <w:rsid w:val="00F65DA6"/>
    <w:rsid w:val="00F66786"/>
    <w:rsid w:val="00F703ED"/>
    <w:rsid w:val="00F71BC1"/>
    <w:rsid w:val="00F71BEF"/>
    <w:rsid w:val="00F71DF3"/>
    <w:rsid w:val="00F72730"/>
    <w:rsid w:val="00F72F8A"/>
    <w:rsid w:val="00F741A1"/>
    <w:rsid w:val="00F742D2"/>
    <w:rsid w:val="00F74EED"/>
    <w:rsid w:val="00F759FF"/>
    <w:rsid w:val="00F765FD"/>
    <w:rsid w:val="00F76ECB"/>
    <w:rsid w:val="00F7704F"/>
    <w:rsid w:val="00F77931"/>
    <w:rsid w:val="00F77CB5"/>
    <w:rsid w:val="00F80082"/>
    <w:rsid w:val="00F8061F"/>
    <w:rsid w:val="00F80DF3"/>
    <w:rsid w:val="00F8178D"/>
    <w:rsid w:val="00F81801"/>
    <w:rsid w:val="00F82684"/>
    <w:rsid w:val="00F828B6"/>
    <w:rsid w:val="00F82916"/>
    <w:rsid w:val="00F82CAB"/>
    <w:rsid w:val="00F835B2"/>
    <w:rsid w:val="00F84B64"/>
    <w:rsid w:val="00F85C33"/>
    <w:rsid w:val="00F8726A"/>
    <w:rsid w:val="00F873C9"/>
    <w:rsid w:val="00F873E5"/>
    <w:rsid w:val="00F877EA"/>
    <w:rsid w:val="00F87859"/>
    <w:rsid w:val="00F90049"/>
    <w:rsid w:val="00F91A7A"/>
    <w:rsid w:val="00F91E60"/>
    <w:rsid w:val="00F926D8"/>
    <w:rsid w:val="00F955FD"/>
    <w:rsid w:val="00F9570A"/>
    <w:rsid w:val="00F95BDA"/>
    <w:rsid w:val="00F962EA"/>
    <w:rsid w:val="00F963C3"/>
    <w:rsid w:val="00F96484"/>
    <w:rsid w:val="00F96B18"/>
    <w:rsid w:val="00FA0083"/>
    <w:rsid w:val="00FA0321"/>
    <w:rsid w:val="00FA0739"/>
    <w:rsid w:val="00FA0BEA"/>
    <w:rsid w:val="00FA108F"/>
    <w:rsid w:val="00FA1ACF"/>
    <w:rsid w:val="00FA24E1"/>
    <w:rsid w:val="00FA316A"/>
    <w:rsid w:val="00FA3369"/>
    <w:rsid w:val="00FA3AD9"/>
    <w:rsid w:val="00FA432B"/>
    <w:rsid w:val="00FA450F"/>
    <w:rsid w:val="00FA6C65"/>
    <w:rsid w:val="00FA762F"/>
    <w:rsid w:val="00FB1CD4"/>
    <w:rsid w:val="00FB2786"/>
    <w:rsid w:val="00FB3DAB"/>
    <w:rsid w:val="00FB44A9"/>
    <w:rsid w:val="00FB6235"/>
    <w:rsid w:val="00FB6701"/>
    <w:rsid w:val="00FB6820"/>
    <w:rsid w:val="00FB72F3"/>
    <w:rsid w:val="00FB776C"/>
    <w:rsid w:val="00FB778B"/>
    <w:rsid w:val="00FC00CD"/>
    <w:rsid w:val="00FC03AB"/>
    <w:rsid w:val="00FC082D"/>
    <w:rsid w:val="00FC0B49"/>
    <w:rsid w:val="00FC0C3A"/>
    <w:rsid w:val="00FC0E7E"/>
    <w:rsid w:val="00FC1A83"/>
    <w:rsid w:val="00FC1FB3"/>
    <w:rsid w:val="00FC3C7D"/>
    <w:rsid w:val="00FC412C"/>
    <w:rsid w:val="00FC519D"/>
    <w:rsid w:val="00FC583B"/>
    <w:rsid w:val="00FC6665"/>
    <w:rsid w:val="00FC6C2D"/>
    <w:rsid w:val="00FC7102"/>
    <w:rsid w:val="00FC74CE"/>
    <w:rsid w:val="00FC7AA7"/>
    <w:rsid w:val="00FC7C42"/>
    <w:rsid w:val="00FC7F47"/>
    <w:rsid w:val="00FD0BC1"/>
    <w:rsid w:val="00FD1567"/>
    <w:rsid w:val="00FD1636"/>
    <w:rsid w:val="00FD26AE"/>
    <w:rsid w:val="00FD2B8C"/>
    <w:rsid w:val="00FD2F7E"/>
    <w:rsid w:val="00FD32B0"/>
    <w:rsid w:val="00FD4D68"/>
    <w:rsid w:val="00FD51E5"/>
    <w:rsid w:val="00FD5298"/>
    <w:rsid w:val="00FD5711"/>
    <w:rsid w:val="00FD5E61"/>
    <w:rsid w:val="00FD682A"/>
    <w:rsid w:val="00FD6875"/>
    <w:rsid w:val="00FD6A5A"/>
    <w:rsid w:val="00FD6B45"/>
    <w:rsid w:val="00FD7A70"/>
    <w:rsid w:val="00FE13DE"/>
    <w:rsid w:val="00FE1D86"/>
    <w:rsid w:val="00FE3576"/>
    <w:rsid w:val="00FE3DE5"/>
    <w:rsid w:val="00FE4369"/>
    <w:rsid w:val="00FE458E"/>
    <w:rsid w:val="00FE4977"/>
    <w:rsid w:val="00FE4EE5"/>
    <w:rsid w:val="00FE62B2"/>
    <w:rsid w:val="00FE6F74"/>
    <w:rsid w:val="00FE745B"/>
    <w:rsid w:val="00FF029E"/>
    <w:rsid w:val="00FF0BB5"/>
    <w:rsid w:val="00FF24C4"/>
    <w:rsid w:val="00FF3636"/>
    <w:rsid w:val="00FF4089"/>
    <w:rsid w:val="00FF45FF"/>
    <w:rsid w:val="00FF5519"/>
    <w:rsid w:val="00FF551D"/>
    <w:rsid w:val="00FF5F3A"/>
    <w:rsid w:val="00FF6C28"/>
    <w:rsid w:val="00FF6F08"/>
    <w:rsid w:val="00FF7B61"/>
    <w:rsid w:val="00FF7E3C"/>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ffe2a7,#fff2d7,#cd9a67,#963,#b39207,#fc0,#ffda91,#fdf0c1"/>
    </o:shapedefaults>
    <o:shapelayout v:ext="edit">
      <o:idmap v:ext="edit" data="2"/>
    </o:shapelayout>
  </w:shapeDefaults>
  <w:decimalSymbol w:val="."/>
  <w:listSeparator w:val=","/>
  <w14:docId w14:val="42F6F75A"/>
  <w15:docId w15:val="{D238339A-EC4B-4775-8571-2B270C5DB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pPr>
        <w:spacing w:after="134"/>
        <w:ind w:right="-14"/>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4793"/>
    <w:rPr>
      <w:sz w:val="24"/>
    </w:rPr>
  </w:style>
  <w:style w:type="paragraph" w:styleId="Heading1">
    <w:name w:val="heading 1"/>
    <w:aliases w:val="Document Header1"/>
    <w:basedOn w:val="Normal"/>
    <w:next w:val="Normal"/>
    <w:autoRedefine/>
    <w:qFormat/>
    <w:rsid w:val="00CD5578"/>
    <w:pPr>
      <w:spacing w:before="120" w:after="200"/>
      <w:ind w:left="720" w:right="288"/>
      <w:jc w:val="center"/>
      <w:outlineLvl w:val="0"/>
    </w:pPr>
    <w:rPr>
      <w:b/>
      <w:bCs/>
      <w:kern w:val="28"/>
      <w:sz w:val="48"/>
    </w:rPr>
  </w:style>
  <w:style w:type="paragraph" w:styleId="Heading2">
    <w:name w:val="heading 2"/>
    <w:aliases w:val="Title Header2"/>
    <w:basedOn w:val="Normal"/>
    <w:next w:val="Normal"/>
    <w:link w:val="Heading2Char"/>
    <w:qFormat/>
    <w:rsid w:val="006A7A5A"/>
    <w:pPr>
      <w:tabs>
        <w:tab w:val="left" w:pos="619"/>
      </w:tabs>
      <w:spacing w:after="200"/>
      <w:jc w:val="center"/>
      <w:outlineLvl w:val="1"/>
    </w:pPr>
    <w:rPr>
      <w:rFonts w:ascii="Times New Roman Bold" w:hAnsi="Times New Roman Bold"/>
      <w:b/>
      <w:sz w:val="36"/>
    </w:rPr>
  </w:style>
  <w:style w:type="paragraph" w:styleId="Heading3">
    <w:name w:val="heading 3"/>
    <w:aliases w:val="Section Header3,ClauseSub_No&amp;Name,Heading 3 Char,Section Header3 Char Char Char Char Char,Section Header3 Char Char Char"/>
    <w:basedOn w:val="Normal"/>
    <w:next w:val="Normal"/>
    <w:link w:val="Heading3Char1"/>
    <w:qFormat/>
    <w:rsid w:val="006A7A5A"/>
    <w:pPr>
      <w:tabs>
        <w:tab w:val="num" w:pos="864"/>
      </w:tabs>
      <w:spacing w:after="200"/>
      <w:ind w:left="864" w:hanging="432"/>
      <w:outlineLvl w:val="2"/>
    </w:pPr>
  </w:style>
  <w:style w:type="paragraph" w:styleId="Heading4">
    <w:name w:val="heading 4"/>
    <w:aliases w:val=" Sub-Clause Sub-paragraph,ClauseSubSub_No&amp;Name,Sub-Clause Sub-paragraph"/>
    <w:basedOn w:val="Normal"/>
    <w:next w:val="Normal"/>
    <w:link w:val="Heading4Char"/>
    <w:qFormat/>
    <w:rsid w:val="009C3C22"/>
    <w:pPr>
      <w:spacing w:after="200"/>
      <w:outlineLvl w:val="3"/>
    </w:pPr>
  </w:style>
  <w:style w:type="paragraph" w:styleId="Heading5">
    <w:name w:val="heading 5"/>
    <w:basedOn w:val="Normal"/>
    <w:next w:val="Normal"/>
    <w:autoRedefine/>
    <w:qFormat/>
    <w:rsid w:val="00F3089F"/>
    <w:pPr>
      <w:tabs>
        <w:tab w:val="left" w:pos="810"/>
      </w:tabs>
      <w:spacing w:before="240" w:after="60"/>
      <w:ind w:left="720" w:hanging="360"/>
      <w:jc w:val="center"/>
      <w:outlineLvl w:val="4"/>
    </w:pPr>
    <w:rPr>
      <w:b/>
      <w:szCs w:val="28"/>
    </w:rPr>
  </w:style>
  <w:style w:type="paragraph" w:styleId="Heading6">
    <w:name w:val="heading 6"/>
    <w:basedOn w:val="Normal"/>
    <w:next w:val="Normal"/>
    <w:link w:val="Heading6Char"/>
    <w:qFormat/>
    <w:rsid w:val="009C3C22"/>
    <w:pPr>
      <w:spacing w:before="240" w:after="60"/>
      <w:outlineLvl w:val="5"/>
    </w:pPr>
    <w:rPr>
      <w:i/>
      <w:sz w:val="22"/>
    </w:rPr>
  </w:style>
  <w:style w:type="paragraph" w:styleId="Heading7">
    <w:name w:val="heading 7"/>
    <w:basedOn w:val="Normal"/>
    <w:next w:val="Normal"/>
    <w:qFormat/>
    <w:rsid w:val="009C3C22"/>
    <w:pPr>
      <w:spacing w:before="240" w:after="60"/>
      <w:outlineLvl w:val="6"/>
    </w:pPr>
    <w:rPr>
      <w:rFonts w:ascii="Arial" w:hAnsi="Arial"/>
      <w:sz w:val="20"/>
    </w:rPr>
  </w:style>
  <w:style w:type="paragraph" w:styleId="Heading8">
    <w:name w:val="heading 8"/>
    <w:basedOn w:val="Normal"/>
    <w:next w:val="Normal"/>
    <w:qFormat/>
    <w:rsid w:val="009C3C22"/>
    <w:pPr>
      <w:spacing w:before="240" w:after="60"/>
      <w:outlineLvl w:val="7"/>
    </w:pPr>
    <w:rPr>
      <w:rFonts w:ascii="Arial" w:hAnsi="Arial"/>
      <w:i/>
      <w:sz w:val="20"/>
    </w:rPr>
  </w:style>
  <w:style w:type="paragraph" w:styleId="Heading9">
    <w:name w:val="heading 9"/>
    <w:basedOn w:val="Normal"/>
    <w:next w:val="Normal"/>
    <w:qFormat/>
    <w:rsid w:val="009C3C22"/>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6A7A5A"/>
    <w:pPr>
      <w:tabs>
        <w:tab w:val="right" w:leader="underscore" w:pos="9504"/>
      </w:tabs>
      <w:spacing w:before="120"/>
      <w:jc w:val="left"/>
    </w:pPr>
  </w:style>
  <w:style w:type="paragraph" w:styleId="Header">
    <w:name w:val="header"/>
    <w:basedOn w:val="Normal"/>
    <w:link w:val="HeaderChar"/>
    <w:rsid w:val="006A7A5A"/>
    <w:pPr>
      <w:pBdr>
        <w:bottom w:val="single" w:sz="4" w:space="1" w:color="000000"/>
      </w:pBdr>
      <w:tabs>
        <w:tab w:val="right" w:pos="9000"/>
      </w:tabs>
    </w:pPr>
    <w:rPr>
      <w:sz w:val="20"/>
    </w:rPr>
  </w:style>
  <w:style w:type="paragraph" w:styleId="TOC1">
    <w:name w:val="toc 1"/>
    <w:basedOn w:val="HeaderSR1"/>
    <w:next w:val="Normal"/>
    <w:autoRedefine/>
    <w:uiPriority w:val="39"/>
    <w:qFormat/>
    <w:rsid w:val="001514D5"/>
    <w:pPr>
      <w:tabs>
        <w:tab w:val="left" w:pos="720"/>
        <w:tab w:val="right" w:leader="dot" w:pos="9000"/>
      </w:tabs>
      <w:spacing w:before="120"/>
      <w:jc w:val="left"/>
    </w:pPr>
    <w:rPr>
      <w:iCs/>
      <w:noProof/>
      <w:sz w:val="24"/>
      <w:szCs w:val="28"/>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F42A2B"/>
    <w:pPr>
      <w:ind w:left="360" w:hanging="360"/>
    </w:pPr>
    <w:rPr>
      <w:sz w:val="20"/>
    </w:rPr>
  </w:style>
  <w:style w:type="character" w:styleId="FootnoteReference">
    <w:name w:val="footnote reference"/>
    <w:uiPriority w:val="99"/>
    <w:rsid w:val="006A7A5A"/>
    <w:rPr>
      <w:vertAlign w:val="superscript"/>
    </w:rPr>
  </w:style>
  <w:style w:type="character" w:styleId="PageNumber">
    <w:name w:val="page number"/>
    <w:basedOn w:val="DefaultParagraphFont"/>
    <w:rsid w:val="006A7A5A"/>
  </w:style>
  <w:style w:type="paragraph" w:styleId="BodyText">
    <w:name w:val="Body Text"/>
    <w:basedOn w:val="Normal"/>
    <w:link w:val="BodyTextChar"/>
    <w:rsid w:val="006A7A5A"/>
  </w:style>
  <w:style w:type="character" w:styleId="Hyperlink">
    <w:name w:val="Hyperlink"/>
    <w:uiPriority w:val="99"/>
    <w:rsid w:val="006A7A5A"/>
    <w:rPr>
      <w:color w:val="0000FF"/>
      <w:u w:val="single"/>
    </w:rPr>
  </w:style>
  <w:style w:type="character" w:styleId="FollowedHyperlink">
    <w:name w:val="FollowedHyperlink"/>
    <w:rsid w:val="006A7A5A"/>
    <w:rPr>
      <w:color w:val="800080"/>
      <w:u w:val="single"/>
    </w:rPr>
  </w:style>
  <w:style w:type="paragraph" w:styleId="BodyTextIndent">
    <w:name w:val="Body Text Indent"/>
    <w:basedOn w:val="Normal"/>
    <w:link w:val="BodyTextIndentChar"/>
    <w:rsid w:val="006A7A5A"/>
    <w:pPr>
      <w:ind w:left="720"/>
    </w:pPr>
  </w:style>
  <w:style w:type="paragraph" w:styleId="BodyTextIndent2">
    <w:name w:val="Body Text Indent 2"/>
    <w:basedOn w:val="Normal"/>
    <w:rsid w:val="006A7A5A"/>
    <w:pPr>
      <w:ind w:left="360" w:firstLine="360"/>
    </w:pPr>
  </w:style>
  <w:style w:type="paragraph" w:styleId="BodyText2">
    <w:name w:val="Body Text 2"/>
    <w:basedOn w:val="Normal"/>
    <w:link w:val="BodyText2Char"/>
    <w:rsid w:val="00312BF9"/>
    <w:pPr>
      <w:spacing w:before="120" w:after="120"/>
      <w:jc w:val="center"/>
    </w:pPr>
    <w:rPr>
      <w:b/>
      <w:sz w:val="28"/>
    </w:rPr>
  </w:style>
  <w:style w:type="paragraph" w:styleId="TOC2">
    <w:name w:val="toc 2"/>
    <w:basedOn w:val="HeadeSR2"/>
    <w:next w:val="Normal"/>
    <w:autoRedefine/>
    <w:uiPriority w:val="39"/>
    <w:qFormat/>
    <w:rsid w:val="001514D5"/>
    <w:pPr>
      <w:tabs>
        <w:tab w:val="left" w:pos="900"/>
        <w:tab w:val="right" w:leader="dot" w:pos="9000"/>
      </w:tabs>
      <w:ind w:left="360" w:right="-421"/>
      <w:jc w:val="left"/>
    </w:pPr>
    <w:rPr>
      <w:b w:val="0"/>
      <w:sz w:val="24"/>
      <w:szCs w:val="22"/>
    </w:rPr>
  </w:style>
  <w:style w:type="paragraph" w:styleId="TOC3">
    <w:name w:val="toc 3"/>
    <w:basedOn w:val="HeaderSR3"/>
    <w:next w:val="Normal"/>
    <w:autoRedefine/>
    <w:uiPriority w:val="39"/>
    <w:qFormat/>
    <w:rsid w:val="00D1346A"/>
    <w:pPr>
      <w:tabs>
        <w:tab w:val="left" w:pos="960"/>
        <w:tab w:val="left" w:pos="1440"/>
        <w:tab w:val="right" w:leader="dot" w:pos="9350"/>
      </w:tabs>
      <w:spacing w:line="276" w:lineRule="auto"/>
      <w:ind w:left="960"/>
      <w:jc w:val="left"/>
    </w:pPr>
    <w:rPr>
      <w:rFonts w:ascii="Times New Roman Bold" w:hAnsi="Times New Roman Bold"/>
      <w:sz w:val="22"/>
      <w:szCs w:val="22"/>
    </w:rPr>
  </w:style>
  <w:style w:type="paragraph" w:styleId="TOC4">
    <w:name w:val="toc 4"/>
    <w:basedOn w:val="Normal"/>
    <w:next w:val="Normal"/>
    <w:autoRedefine/>
    <w:uiPriority w:val="39"/>
    <w:rsid w:val="006A7A5A"/>
    <w:pPr>
      <w:ind w:left="720"/>
      <w:jc w:val="left"/>
    </w:pPr>
    <w:rPr>
      <w:rFonts w:asciiTheme="minorHAnsi" w:hAnsiTheme="minorHAnsi"/>
      <w:sz w:val="20"/>
    </w:rPr>
  </w:style>
  <w:style w:type="paragraph" w:styleId="TOC5">
    <w:name w:val="toc 5"/>
    <w:basedOn w:val="Normal"/>
    <w:next w:val="Normal"/>
    <w:autoRedefine/>
    <w:uiPriority w:val="39"/>
    <w:rsid w:val="006A7A5A"/>
    <w:pPr>
      <w:ind w:left="960"/>
      <w:jc w:val="left"/>
    </w:pPr>
    <w:rPr>
      <w:rFonts w:asciiTheme="minorHAnsi" w:hAnsiTheme="minorHAnsi"/>
      <w:sz w:val="20"/>
    </w:rPr>
  </w:style>
  <w:style w:type="paragraph" w:styleId="TOC6">
    <w:name w:val="toc 6"/>
    <w:basedOn w:val="Normal"/>
    <w:next w:val="Normal"/>
    <w:autoRedefine/>
    <w:uiPriority w:val="39"/>
    <w:rsid w:val="006A7A5A"/>
    <w:pPr>
      <w:ind w:left="1200"/>
      <w:jc w:val="left"/>
    </w:pPr>
    <w:rPr>
      <w:rFonts w:asciiTheme="minorHAnsi" w:hAnsiTheme="minorHAnsi"/>
      <w:sz w:val="20"/>
    </w:rPr>
  </w:style>
  <w:style w:type="paragraph" w:styleId="TOC7">
    <w:name w:val="toc 7"/>
    <w:basedOn w:val="Normal"/>
    <w:next w:val="Normal"/>
    <w:autoRedefine/>
    <w:uiPriority w:val="39"/>
    <w:rsid w:val="006A7A5A"/>
    <w:pPr>
      <w:ind w:left="1440"/>
      <w:jc w:val="left"/>
    </w:pPr>
    <w:rPr>
      <w:rFonts w:asciiTheme="minorHAnsi" w:hAnsiTheme="minorHAnsi"/>
      <w:sz w:val="20"/>
    </w:rPr>
  </w:style>
  <w:style w:type="paragraph" w:styleId="TOC8">
    <w:name w:val="toc 8"/>
    <w:basedOn w:val="Normal"/>
    <w:next w:val="Normal"/>
    <w:autoRedefine/>
    <w:uiPriority w:val="39"/>
    <w:rsid w:val="006A7A5A"/>
    <w:pPr>
      <w:ind w:left="1680"/>
      <w:jc w:val="left"/>
    </w:pPr>
    <w:rPr>
      <w:rFonts w:asciiTheme="minorHAnsi" w:hAnsiTheme="minorHAnsi"/>
      <w:sz w:val="20"/>
    </w:rPr>
  </w:style>
  <w:style w:type="paragraph" w:styleId="TOC9">
    <w:name w:val="toc 9"/>
    <w:basedOn w:val="Normal"/>
    <w:next w:val="Normal"/>
    <w:autoRedefine/>
    <w:uiPriority w:val="39"/>
    <w:rsid w:val="006A7A5A"/>
    <w:pPr>
      <w:ind w:left="1920"/>
      <w:jc w:val="left"/>
    </w:pPr>
    <w:rPr>
      <w:rFonts w:asciiTheme="minorHAnsi" w:hAnsiTheme="minorHAnsi"/>
      <w:sz w:val="20"/>
    </w:rPr>
  </w:style>
  <w:style w:type="paragraph" w:styleId="Title">
    <w:name w:val="Title"/>
    <w:basedOn w:val="Normal"/>
    <w:link w:val="TitleChar"/>
    <w:qFormat/>
    <w:rsid w:val="006A7A5A"/>
    <w:pPr>
      <w:jc w:val="center"/>
    </w:pPr>
    <w:rPr>
      <w:b/>
      <w:sz w:val="48"/>
    </w:rPr>
  </w:style>
  <w:style w:type="paragraph" w:styleId="Subtitle">
    <w:name w:val="Subtitle"/>
    <w:basedOn w:val="Normal"/>
    <w:link w:val="SubtitleChar"/>
    <w:qFormat/>
    <w:rsid w:val="006A7A5A"/>
    <w:pPr>
      <w:jc w:val="center"/>
    </w:pPr>
    <w:rPr>
      <w:b/>
      <w:sz w:val="44"/>
    </w:rPr>
  </w:style>
  <w:style w:type="paragraph" w:styleId="DocumentMap">
    <w:name w:val="Document Map"/>
    <w:basedOn w:val="Normal"/>
    <w:semiHidden/>
    <w:rsid w:val="006A7A5A"/>
    <w:pPr>
      <w:shd w:val="clear" w:color="auto" w:fill="000080"/>
    </w:pPr>
    <w:rPr>
      <w:rFonts w:ascii="Tahoma" w:hAnsi="Tahoma"/>
    </w:rPr>
  </w:style>
  <w:style w:type="paragraph" w:styleId="List">
    <w:name w:val="List"/>
    <w:aliases w:val="1. List"/>
    <w:basedOn w:val="Normal"/>
    <w:rsid w:val="006A7A5A"/>
    <w:pPr>
      <w:spacing w:before="120" w:after="120"/>
      <w:ind w:left="1440"/>
    </w:pPr>
  </w:style>
  <w:style w:type="paragraph" w:styleId="BodyText3">
    <w:name w:val="Body Text 3"/>
    <w:basedOn w:val="Normal"/>
    <w:rsid w:val="006A7A5A"/>
    <w:rPr>
      <w:i/>
      <w:sz w:val="20"/>
    </w:rPr>
  </w:style>
  <w:style w:type="paragraph" w:customStyle="1" w:styleId="Document1">
    <w:name w:val="Document 1"/>
    <w:rsid w:val="006A7A5A"/>
    <w:pPr>
      <w:keepNext/>
      <w:keepLines/>
      <w:tabs>
        <w:tab w:val="left" w:pos="-720"/>
      </w:tabs>
      <w:suppressAutoHyphens/>
    </w:pPr>
    <w:rPr>
      <w:rFonts w:ascii="Courier New" w:hAnsi="Courier New"/>
    </w:rPr>
  </w:style>
  <w:style w:type="paragraph" w:styleId="Caption">
    <w:name w:val="caption"/>
    <w:basedOn w:val="Normal"/>
    <w:next w:val="Normal"/>
    <w:qFormat/>
    <w:rsid w:val="006A7A5A"/>
    <w:pPr>
      <w:jc w:val="left"/>
    </w:pPr>
    <w:rPr>
      <w:rFonts w:ascii="Courier New" w:hAnsi="Courier New"/>
    </w:rPr>
  </w:style>
  <w:style w:type="paragraph" w:customStyle="1" w:styleId="SectionVHeader">
    <w:name w:val="Section V. Header"/>
    <w:basedOn w:val="Normal"/>
    <w:uiPriority w:val="99"/>
    <w:rsid w:val="006A7A5A"/>
    <w:pPr>
      <w:jc w:val="center"/>
    </w:pPr>
    <w:rPr>
      <w:b/>
      <w:sz w:val="36"/>
    </w:rPr>
  </w:style>
  <w:style w:type="paragraph" w:customStyle="1" w:styleId="SectionVIIHeader1">
    <w:name w:val="Section VII Header1"/>
    <w:basedOn w:val="Heading1"/>
    <w:autoRedefine/>
    <w:rsid w:val="00A53CE8"/>
    <w:pPr>
      <w:spacing w:after="360"/>
      <w:ind w:left="0" w:right="0"/>
    </w:pPr>
    <w:rPr>
      <w:sz w:val="32"/>
    </w:rPr>
  </w:style>
  <w:style w:type="paragraph" w:customStyle="1" w:styleId="SectionXHeader3">
    <w:name w:val="Section X Header 3"/>
    <w:basedOn w:val="Heading1"/>
    <w:autoRedefine/>
    <w:rsid w:val="00AD1F07"/>
    <w:pPr>
      <w:spacing w:before="240" w:after="0"/>
    </w:pPr>
    <w:rPr>
      <w:kern w:val="0"/>
      <w:sz w:val="72"/>
      <w:szCs w:val="72"/>
    </w:rPr>
  </w:style>
  <w:style w:type="paragraph" w:customStyle="1" w:styleId="TOCNumber1">
    <w:name w:val="TOC Number1"/>
    <w:basedOn w:val="Heading4"/>
    <w:autoRedefine/>
    <w:rsid w:val="006A7A5A"/>
    <w:pPr>
      <w:suppressAutoHyphens/>
      <w:spacing w:after="120"/>
      <w:jc w:val="left"/>
      <w:outlineLvl w:val="9"/>
    </w:pPr>
    <w:rPr>
      <w:b/>
    </w:rPr>
  </w:style>
  <w:style w:type="paragraph" w:customStyle="1" w:styleId="Part1">
    <w:name w:val="Part 1"/>
    <w:aliases w:val="2,3 Header 4"/>
    <w:basedOn w:val="Normal"/>
    <w:autoRedefine/>
    <w:rsid w:val="00470F5F"/>
    <w:pPr>
      <w:spacing w:before="3120" w:after="240"/>
      <w:jc w:val="center"/>
    </w:pPr>
    <w:rPr>
      <w:b/>
      <w:sz w:val="48"/>
      <w:szCs w:val="36"/>
    </w:rPr>
  </w:style>
  <w:style w:type="paragraph" w:customStyle="1" w:styleId="Subtitle2">
    <w:name w:val="Subtitle 2"/>
    <w:basedOn w:val="Footer"/>
    <w:autoRedefine/>
    <w:rsid w:val="004C6D5F"/>
    <w:pPr>
      <w:spacing w:after="120"/>
      <w:jc w:val="center"/>
      <w:outlineLvl w:val="1"/>
    </w:pPr>
    <w:rPr>
      <w:b/>
      <w:sz w:val="36"/>
    </w:rPr>
  </w:style>
  <w:style w:type="paragraph" w:customStyle="1" w:styleId="BlockQuotation">
    <w:name w:val="Block Quotation"/>
    <w:basedOn w:val="Normal"/>
    <w:rsid w:val="006A7A5A"/>
    <w:pPr>
      <w:ind w:left="855" w:right="-72" w:hanging="315"/>
    </w:pPr>
  </w:style>
  <w:style w:type="paragraph" w:styleId="TableofFigures">
    <w:name w:val="table of figures"/>
    <w:basedOn w:val="Normal"/>
    <w:next w:val="Normal"/>
    <w:semiHidden/>
    <w:rsid w:val="006A7A5A"/>
    <w:pPr>
      <w:ind w:left="480" w:hanging="480"/>
    </w:pPr>
  </w:style>
  <w:style w:type="paragraph" w:customStyle="1" w:styleId="2AutoList1">
    <w:name w:val="2AutoList1"/>
    <w:basedOn w:val="Normal"/>
    <w:rsid w:val="006A7A5A"/>
    <w:pPr>
      <w:numPr>
        <w:ilvl w:val="1"/>
        <w:numId w:val="1"/>
      </w:numPr>
    </w:pPr>
  </w:style>
  <w:style w:type="character" w:styleId="CommentReference">
    <w:name w:val="annotation reference"/>
    <w:rsid w:val="006A7A5A"/>
    <w:rPr>
      <w:sz w:val="16"/>
    </w:rPr>
  </w:style>
  <w:style w:type="paragraph" w:styleId="CommentText">
    <w:name w:val="annotation text"/>
    <w:basedOn w:val="Normal"/>
    <w:link w:val="CommentTextChar"/>
    <w:rsid w:val="006A7A5A"/>
    <w:pPr>
      <w:jc w:val="left"/>
    </w:pPr>
    <w:rPr>
      <w:sz w:val="20"/>
    </w:rPr>
  </w:style>
  <w:style w:type="paragraph" w:styleId="BlockText">
    <w:name w:val="Block Text"/>
    <w:basedOn w:val="Normal"/>
    <w:rsid w:val="006A7A5A"/>
    <w:pPr>
      <w:tabs>
        <w:tab w:val="left" w:pos="387"/>
        <w:tab w:val="left" w:pos="1107"/>
      </w:tabs>
      <w:suppressAutoHyphens/>
      <w:ind w:left="720" w:right="-72"/>
      <w:jc w:val="left"/>
    </w:pPr>
    <w:rPr>
      <w:i/>
    </w:rPr>
  </w:style>
  <w:style w:type="paragraph" w:styleId="BodyTextIndent3">
    <w:name w:val="Body Text Indent 3"/>
    <w:basedOn w:val="Normal"/>
    <w:rsid w:val="006A7A5A"/>
    <w:pPr>
      <w:spacing w:before="240"/>
      <w:ind w:left="576"/>
    </w:pPr>
  </w:style>
  <w:style w:type="paragraph" w:customStyle="1" w:styleId="BankNormal">
    <w:name w:val="BankNormal"/>
    <w:basedOn w:val="Normal"/>
    <w:rsid w:val="006A7A5A"/>
    <w:pPr>
      <w:spacing w:after="240"/>
      <w:jc w:val="left"/>
    </w:pPr>
  </w:style>
  <w:style w:type="paragraph" w:customStyle="1" w:styleId="Header1-Clauses">
    <w:name w:val="Header 1 - Clauses"/>
    <w:basedOn w:val="Normal"/>
    <w:link w:val="Header1-ClausesChar"/>
    <w:rsid w:val="00312BF9"/>
    <w:pPr>
      <w:jc w:val="left"/>
    </w:pPr>
    <w:rPr>
      <w:b/>
    </w:rPr>
  </w:style>
  <w:style w:type="character" w:customStyle="1" w:styleId="Header1-ClausesChar">
    <w:name w:val="Header 1 - Clauses Char"/>
    <w:link w:val="Header1-Clauses"/>
    <w:rsid w:val="001E0755"/>
    <w:rPr>
      <w:b/>
      <w:sz w:val="24"/>
      <w:lang w:val="en-US" w:eastAsia="en-US" w:bidi="ar-SA"/>
    </w:rPr>
  </w:style>
  <w:style w:type="paragraph" w:customStyle="1" w:styleId="Header2-SubClauses">
    <w:name w:val="Header 2 - SubClauses"/>
    <w:basedOn w:val="Normal"/>
    <w:rsid w:val="00C1718C"/>
    <w:pPr>
      <w:numPr>
        <w:numId w:val="9"/>
      </w:numPr>
      <w:spacing w:after="200"/>
      <w:ind w:right="0"/>
    </w:pPr>
  </w:style>
  <w:style w:type="paragraph" w:customStyle="1" w:styleId="Header3-Paragraph">
    <w:name w:val="Header 3 - Paragraph"/>
    <w:basedOn w:val="Normal"/>
    <w:rsid w:val="006A7A5A"/>
    <w:pPr>
      <w:tabs>
        <w:tab w:val="num" w:pos="504"/>
      </w:tabs>
      <w:spacing w:after="200"/>
      <w:ind w:left="504" w:hanging="504"/>
    </w:pPr>
  </w:style>
  <w:style w:type="paragraph" w:customStyle="1" w:styleId="P3Header1-Clauses">
    <w:name w:val="P3 Header1-Clauses"/>
    <w:basedOn w:val="Header1-Clauses"/>
    <w:rsid w:val="009C3C22"/>
  </w:style>
  <w:style w:type="paragraph" w:customStyle="1" w:styleId="explanatorynotes">
    <w:name w:val="explanatory_notes"/>
    <w:basedOn w:val="Normal"/>
    <w:rsid w:val="006A7A5A"/>
    <w:pPr>
      <w:suppressAutoHyphens/>
      <w:spacing w:after="240" w:line="360" w:lineRule="exact"/>
    </w:pPr>
    <w:rPr>
      <w:rFonts w:ascii="Arial" w:hAnsi="Arial"/>
    </w:rPr>
  </w:style>
  <w:style w:type="paragraph" w:customStyle="1" w:styleId="i">
    <w:name w:val="(i)"/>
    <w:basedOn w:val="Normal"/>
    <w:rsid w:val="006A7A5A"/>
    <w:pPr>
      <w:suppressAutoHyphens/>
    </w:pPr>
    <w:rPr>
      <w:rFonts w:ascii="Tms Rmn" w:hAnsi="Tms Rmn"/>
    </w:rPr>
  </w:style>
  <w:style w:type="paragraph" w:customStyle="1" w:styleId="Outline1">
    <w:name w:val="Outline1"/>
    <w:basedOn w:val="Outline"/>
    <w:next w:val="Outline2"/>
    <w:rsid w:val="006A7A5A"/>
    <w:pPr>
      <w:keepNext/>
      <w:tabs>
        <w:tab w:val="num" w:pos="360"/>
        <w:tab w:val="num" w:pos="720"/>
      </w:tabs>
      <w:ind w:left="360" w:hanging="360"/>
    </w:pPr>
  </w:style>
  <w:style w:type="paragraph" w:customStyle="1" w:styleId="Outline">
    <w:name w:val="Outline"/>
    <w:basedOn w:val="Normal"/>
    <w:rsid w:val="006A7A5A"/>
    <w:pPr>
      <w:spacing w:before="240"/>
      <w:jc w:val="left"/>
    </w:pPr>
    <w:rPr>
      <w:kern w:val="28"/>
    </w:rPr>
  </w:style>
  <w:style w:type="paragraph" w:customStyle="1" w:styleId="Outline2">
    <w:name w:val="Outline2"/>
    <w:basedOn w:val="Normal"/>
    <w:rsid w:val="006A7A5A"/>
    <w:pPr>
      <w:tabs>
        <w:tab w:val="num" w:pos="360"/>
        <w:tab w:val="num" w:pos="720"/>
        <w:tab w:val="num" w:pos="864"/>
      </w:tabs>
      <w:spacing w:before="240"/>
      <w:ind w:left="864" w:hanging="504"/>
      <w:jc w:val="left"/>
    </w:pPr>
    <w:rPr>
      <w:kern w:val="28"/>
    </w:rPr>
  </w:style>
  <w:style w:type="paragraph" w:customStyle="1" w:styleId="Outline3">
    <w:name w:val="Outline3"/>
    <w:basedOn w:val="Normal"/>
    <w:rsid w:val="006A7A5A"/>
    <w:pPr>
      <w:tabs>
        <w:tab w:val="num" w:pos="1728"/>
      </w:tabs>
      <w:spacing w:before="240"/>
      <w:ind w:left="1728" w:hanging="432"/>
      <w:jc w:val="left"/>
    </w:pPr>
    <w:rPr>
      <w:kern w:val="28"/>
    </w:rPr>
  </w:style>
  <w:style w:type="paragraph" w:customStyle="1" w:styleId="Outline4">
    <w:name w:val="Outline4"/>
    <w:basedOn w:val="Normal"/>
    <w:autoRedefine/>
    <w:rsid w:val="00031073"/>
    <w:pPr>
      <w:tabs>
        <w:tab w:val="num" w:pos="810"/>
      </w:tabs>
      <w:spacing w:before="120"/>
      <w:ind w:left="450"/>
      <w:jc w:val="left"/>
    </w:pPr>
    <w:rPr>
      <w:kern w:val="28"/>
    </w:rPr>
  </w:style>
  <w:style w:type="paragraph" w:customStyle="1" w:styleId="SectionVIHeader">
    <w:name w:val="Section VI. Header"/>
    <w:basedOn w:val="SectionVHeader"/>
    <w:rsid w:val="006A7A5A"/>
  </w:style>
  <w:style w:type="paragraph" w:customStyle="1" w:styleId="Sub-ClauseText">
    <w:name w:val="Sub-Clause Text"/>
    <w:basedOn w:val="Normal"/>
    <w:rsid w:val="006A7A5A"/>
    <w:pPr>
      <w:spacing w:before="120" w:after="120"/>
    </w:pPr>
    <w:rPr>
      <w:spacing w:val="-4"/>
    </w:rPr>
  </w:style>
  <w:style w:type="paragraph" w:customStyle="1" w:styleId="Head12">
    <w:name w:val="Head 1.2"/>
    <w:basedOn w:val="Normal"/>
    <w:rsid w:val="006A7A5A"/>
    <w:pPr>
      <w:tabs>
        <w:tab w:val="num" w:pos="504"/>
      </w:tabs>
      <w:ind w:left="504" w:hanging="504"/>
    </w:pPr>
  </w:style>
  <w:style w:type="paragraph" w:customStyle="1" w:styleId="pq-annexb">
    <w:name w:val="pq-annexb"/>
    <w:basedOn w:val="Normal"/>
    <w:rsid w:val="006A7A5A"/>
    <w:pPr>
      <w:tabs>
        <w:tab w:val="num" w:pos="900"/>
      </w:tabs>
      <w:ind w:left="900" w:hanging="900"/>
    </w:pPr>
    <w:rPr>
      <w:b/>
    </w:rPr>
  </w:style>
  <w:style w:type="paragraph" w:styleId="Index1">
    <w:name w:val="index 1"/>
    <w:basedOn w:val="Normal"/>
    <w:next w:val="Normal"/>
    <w:autoRedefine/>
    <w:semiHidden/>
    <w:rsid w:val="006A7A5A"/>
    <w:pPr>
      <w:tabs>
        <w:tab w:val="right" w:pos="4140"/>
      </w:tabs>
      <w:ind w:left="240" w:hanging="240"/>
      <w:jc w:val="left"/>
    </w:pPr>
    <w:rPr>
      <w:sz w:val="20"/>
    </w:rPr>
  </w:style>
  <w:style w:type="paragraph" w:customStyle="1" w:styleId="Outlinei">
    <w:name w:val="Outline i)"/>
    <w:basedOn w:val="Normal"/>
    <w:rsid w:val="006A7A5A"/>
    <w:pPr>
      <w:tabs>
        <w:tab w:val="num" w:pos="1782"/>
      </w:tabs>
      <w:spacing w:before="120"/>
      <w:ind w:left="1782" w:hanging="792"/>
      <w:jc w:val="left"/>
    </w:pPr>
  </w:style>
  <w:style w:type="paragraph" w:styleId="IndexHeading">
    <w:name w:val="index heading"/>
    <w:basedOn w:val="Normal"/>
    <w:next w:val="Index1"/>
    <w:semiHidden/>
    <w:rsid w:val="006A7A5A"/>
    <w:pPr>
      <w:jc w:val="left"/>
    </w:pPr>
    <w:rPr>
      <w:sz w:val="20"/>
    </w:rPr>
  </w:style>
  <w:style w:type="paragraph" w:customStyle="1" w:styleId="Technical4">
    <w:name w:val="Technical 4"/>
    <w:rsid w:val="006A7A5A"/>
    <w:pPr>
      <w:tabs>
        <w:tab w:val="left" w:pos="-720"/>
      </w:tabs>
      <w:suppressAutoHyphens/>
    </w:pPr>
    <w:rPr>
      <w:rFonts w:ascii="Times" w:hAnsi="Times"/>
      <w:b/>
      <w:sz w:val="24"/>
    </w:rPr>
  </w:style>
  <w:style w:type="paragraph" w:styleId="NormalWeb">
    <w:name w:val="Normal (Web)"/>
    <w:basedOn w:val="Normal"/>
    <w:uiPriority w:val="99"/>
    <w:rsid w:val="006A7A5A"/>
    <w:pPr>
      <w:spacing w:before="100" w:beforeAutospacing="1" w:after="100" w:afterAutospacing="1"/>
      <w:jc w:val="left"/>
    </w:pPr>
    <w:rPr>
      <w:rFonts w:ascii="Arial Unicode MS" w:eastAsia="Arial Unicode MS" w:hAnsi="Arial Unicode MS" w:cs="Times New Roman Bold"/>
      <w:szCs w:val="24"/>
    </w:rPr>
  </w:style>
  <w:style w:type="paragraph" w:styleId="BalloonText">
    <w:name w:val="Balloon Text"/>
    <w:basedOn w:val="Normal"/>
    <w:semiHidden/>
    <w:rsid w:val="006A7A5A"/>
    <w:rPr>
      <w:rFonts w:ascii="Tahoma" w:hAnsi="Tahoma" w:cs="Tahoma"/>
      <w:sz w:val="16"/>
      <w:szCs w:val="16"/>
    </w:rPr>
  </w:style>
  <w:style w:type="character" w:customStyle="1" w:styleId="Table">
    <w:name w:val="Table"/>
    <w:rsid w:val="006A7A5A"/>
    <w:rPr>
      <w:rFonts w:ascii="Arial" w:hAnsi="Arial"/>
      <w:sz w:val="20"/>
    </w:rPr>
  </w:style>
  <w:style w:type="paragraph" w:customStyle="1" w:styleId="Head2">
    <w:name w:val="Head 2"/>
    <w:basedOn w:val="Heading9"/>
    <w:rsid w:val="006A7A5A"/>
    <w:pPr>
      <w:keepNext/>
      <w:widowControl w:val="0"/>
      <w:suppressAutoHyphens/>
      <w:spacing w:before="0" w:after="0"/>
      <w:outlineLvl w:val="9"/>
    </w:pPr>
    <w:rPr>
      <w:rFonts w:ascii="Times New Roman Bold" w:hAnsi="Times New Roman Bold"/>
      <w:b w:val="0"/>
      <w:i w:val="0"/>
      <w:spacing w:val="-4"/>
      <w:sz w:val="32"/>
    </w:rPr>
  </w:style>
  <w:style w:type="paragraph" w:styleId="CommentSubject">
    <w:name w:val="annotation subject"/>
    <w:basedOn w:val="CommentText"/>
    <w:next w:val="CommentText"/>
    <w:semiHidden/>
    <w:rsid w:val="005B4114"/>
    <w:pPr>
      <w:numPr>
        <w:numId w:val="2"/>
      </w:numPr>
      <w:jc w:val="both"/>
    </w:pPr>
    <w:rPr>
      <w:b/>
      <w:bCs/>
      <w:lang w:val="es-ES_tradnl"/>
    </w:rPr>
  </w:style>
  <w:style w:type="paragraph" w:styleId="ListNumber">
    <w:name w:val="List Number"/>
    <w:basedOn w:val="Normal"/>
    <w:rsid w:val="004A7EAA"/>
    <w:pPr>
      <w:tabs>
        <w:tab w:val="num" w:pos="360"/>
      </w:tabs>
      <w:ind w:left="360" w:hanging="360"/>
    </w:pPr>
  </w:style>
  <w:style w:type="paragraph" w:customStyle="1" w:styleId="titulo">
    <w:name w:val="titulo"/>
    <w:basedOn w:val="Heading5"/>
    <w:rsid w:val="004A7EAA"/>
    <w:pPr>
      <w:spacing w:before="0" w:after="240"/>
    </w:pPr>
    <w:rPr>
      <w:rFonts w:ascii="Times New Roman Bold" w:hAnsi="Times New Roman Bold"/>
    </w:rPr>
  </w:style>
  <w:style w:type="paragraph" w:customStyle="1" w:styleId="FooterLandscape">
    <w:name w:val="Footer Landscape"/>
    <w:basedOn w:val="Footer"/>
    <w:next w:val="Normal"/>
    <w:rsid w:val="004A7EAA"/>
    <w:pPr>
      <w:pBdr>
        <w:bottom w:val="single" w:sz="4" w:space="1" w:color="auto"/>
      </w:pBdr>
      <w:tabs>
        <w:tab w:val="clear" w:pos="9504"/>
        <w:tab w:val="center" w:pos="5328"/>
        <w:tab w:val="right" w:pos="12816"/>
      </w:tabs>
    </w:pPr>
    <w:rPr>
      <w:sz w:val="20"/>
    </w:rPr>
  </w:style>
  <w:style w:type="paragraph" w:customStyle="1" w:styleId="HeaderLandscape">
    <w:name w:val="Header Landscape"/>
    <w:basedOn w:val="Header"/>
    <w:next w:val="Normal"/>
    <w:rsid w:val="004A7EAA"/>
    <w:pPr>
      <w:tabs>
        <w:tab w:val="clear" w:pos="9000"/>
        <w:tab w:val="right" w:pos="12816"/>
      </w:tabs>
    </w:pPr>
    <w:rPr>
      <w:sz w:val="24"/>
    </w:rPr>
  </w:style>
  <w:style w:type="paragraph" w:customStyle="1" w:styleId="Head51">
    <w:name w:val="Head 5.1"/>
    <w:basedOn w:val="Normal"/>
    <w:rsid w:val="00681FB0"/>
    <w:pPr>
      <w:suppressAutoHyphens/>
      <w:ind w:left="540" w:hanging="540"/>
    </w:pPr>
    <w:rPr>
      <w:rFonts w:ascii="Tms Rmn" w:hAnsi="Tms Rmn"/>
      <w:b/>
    </w:rPr>
  </w:style>
  <w:style w:type="paragraph" w:customStyle="1" w:styleId="Head21">
    <w:name w:val="Head 2.1"/>
    <w:basedOn w:val="Normal"/>
    <w:rsid w:val="005F6F83"/>
    <w:pPr>
      <w:suppressAutoHyphens/>
      <w:jc w:val="center"/>
    </w:pPr>
    <w:rPr>
      <w:rFonts w:ascii="Tms Rmn" w:hAnsi="Tms Rmn"/>
      <w:b/>
      <w:sz w:val="28"/>
    </w:rPr>
  </w:style>
  <w:style w:type="paragraph" w:customStyle="1" w:styleId="Head22">
    <w:name w:val="Head 2.2"/>
    <w:basedOn w:val="Normal"/>
    <w:rsid w:val="005F6F83"/>
    <w:pPr>
      <w:suppressAutoHyphens/>
      <w:ind w:left="360" w:hanging="360"/>
      <w:jc w:val="left"/>
    </w:pPr>
    <w:rPr>
      <w:rFonts w:ascii="Tms Rmn" w:hAnsi="Tms Rmn"/>
      <w:b/>
    </w:rPr>
  </w:style>
  <w:style w:type="paragraph" w:customStyle="1" w:styleId="Head21b">
    <w:name w:val="Head 2.1b"/>
    <w:basedOn w:val="Normal"/>
    <w:rsid w:val="005F6F83"/>
    <w:pPr>
      <w:suppressAutoHyphens/>
      <w:jc w:val="center"/>
    </w:pPr>
    <w:rPr>
      <w:rFonts w:ascii="Tms Rmn" w:hAnsi="Tms Rmn"/>
      <w:b/>
      <w:sz w:val="28"/>
    </w:rPr>
  </w:style>
  <w:style w:type="paragraph" w:customStyle="1" w:styleId="Head22b">
    <w:name w:val="Head 2.2b"/>
    <w:basedOn w:val="Normal"/>
    <w:rsid w:val="005F6F83"/>
    <w:pPr>
      <w:suppressAutoHyphens/>
      <w:ind w:left="360" w:hanging="360"/>
      <w:jc w:val="left"/>
    </w:pPr>
    <w:rPr>
      <w:rFonts w:ascii="Tms Rmn" w:hAnsi="Tms Rmn"/>
      <w:b/>
    </w:rPr>
  </w:style>
  <w:style w:type="paragraph" w:customStyle="1" w:styleId="Head41">
    <w:name w:val="Head 4.1"/>
    <w:basedOn w:val="Normal"/>
    <w:rsid w:val="005F6F83"/>
    <w:pPr>
      <w:suppressAutoHyphens/>
      <w:jc w:val="center"/>
    </w:pPr>
    <w:rPr>
      <w:rFonts w:ascii="Tms Rmn" w:hAnsi="Tms Rmn"/>
      <w:b/>
      <w:sz w:val="28"/>
    </w:rPr>
  </w:style>
  <w:style w:type="paragraph" w:customStyle="1" w:styleId="Head42">
    <w:name w:val="Head 4.2"/>
    <w:basedOn w:val="Normal"/>
    <w:rsid w:val="005F6F83"/>
    <w:pPr>
      <w:suppressAutoHyphens/>
      <w:ind w:left="360" w:hanging="360"/>
      <w:jc w:val="left"/>
    </w:pPr>
    <w:rPr>
      <w:rFonts w:ascii="Tms Rmn" w:hAnsi="Tms Rmn"/>
      <w:b/>
    </w:rPr>
  </w:style>
  <w:style w:type="paragraph" w:customStyle="1" w:styleId="TextBoxdots">
    <w:name w:val="Text Box (dots)"/>
    <w:basedOn w:val="Normal"/>
    <w:rsid w:val="005F6F83"/>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plane">
    <w:name w:val="plane"/>
    <w:basedOn w:val="Normal"/>
    <w:rsid w:val="005F6F83"/>
    <w:pPr>
      <w:suppressAutoHyphens/>
    </w:pPr>
    <w:rPr>
      <w:rFonts w:ascii="Tms Rmn" w:hAnsi="Tms Rmn"/>
    </w:rPr>
  </w:style>
  <w:style w:type="paragraph" w:customStyle="1" w:styleId="1">
    <w:name w:val="1"/>
    <w:basedOn w:val="Normal"/>
    <w:rsid w:val="005F6F83"/>
    <w:pPr>
      <w:suppressAutoHyphens/>
      <w:ind w:left="720" w:hanging="720"/>
    </w:pPr>
    <w:rPr>
      <w:rFonts w:ascii="Tms Rmn" w:hAnsi="Tms Rmn"/>
    </w:rPr>
  </w:style>
  <w:style w:type="paragraph" w:customStyle="1" w:styleId="a">
    <w:name w:val="(a)"/>
    <w:basedOn w:val="Normal"/>
    <w:rsid w:val="005F6F83"/>
    <w:pPr>
      <w:suppressAutoHyphens/>
      <w:ind w:left="1440" w:hanging="720"/>
    </w:pPr>
    <w:rPr>
      <w:rFonts w:ascii="Tms Rmn" w:hAnsi="Tms Rmn"/>
    </w:rPr>
  </w:style>
  <w:style w:type="table" w:styleId="TableGrid">
    <w:name w:val="Table Grid"/>
    <w:basedOn w:val="TableNormal"/>
    <w:uiPriority w:val="39"/>
    <w:rsid w:val="00611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er1-ClausesAfter10pt">
    <w:name w:val="Style Header 1 - Clauses + After:  10 pt"/>
    <w:basedOn w:val="Header1-Clauses"/>
    <w:autoRedefine/>
    <w:rsid w:val="00CE491E"/>
    <w:pPr>
      <w:numPr>
        <w:numId w:val="11"/>
      </w:numPr>
      <w:spacing w:after="120"/>
      <w:ind w:left="619" w:right="0" w:hanging="619"/>
      <w:jc w:val="both"/>
    </w:pPr>
    <w:rPr>
      <w:b w:val="0"/>
      <w:bCs/>
    </w:rPr>
  </w:style>
  <w:style w:type="paragraph" w:customStyle="1" w:styleId="ClauseSubPara">
    <w:name w:val="ClauseSub_Para"/>
    <w:rsid w:val="00D85D6D"/>
    <w:pPr>
      <w:spacing w:before="60" w:after="60"/>
      <w:ind w:left="2268"/>
    </w:pPr>
    <w:rPr>
      <w:sz w:val="22"/>
      <w:szCs w:val="22"/>
      <w:lang w:val="en-GB"/>
    </w:rPr>
  </w:style>
  <w:style w:type="paragraph" w:customStyle="1" w:styleId="DefaultParagraphFont1">
    <w:name w:val="Default Paragraph Font1"/>
    <w:next w:val="Normal"/>
    <w:rsid w:val="00D85D6D"/>
    <w:pPr>
      <w:numPr>
        <w:numId w:val="3"/>
      </w:numPr>
    </w:pPr>
    <w:rPr>
      <w:rFonts w:ascii="‚l‚r –¾’©" w:hAnsi="‚l‚r –¾’©" w:cs="‚l‚r –¾’©"/>
      <w:noProof/>
      <w:sz w:val="21"/>
      <w:lang w:val="en-GB" w:eastAsia="en-GB"/>
    </w:rPr>
  </w:style>
  <w:style w:type="paragraph" w:customStyle="1" w:styleId="ClauseSubList">
    <w:name w:val="ClauseSub_List"/>
    <w:rsid w:val="00D85D6D"/>
    <w:pPr>
      <w:tabs>
        <w:tab w:val="num" w:pos="3987"/>
      </w:tabs>
      <w:suppressAutoHyphens/>
      <w:ind w:left="3987" w:hanging="567"/>
    </w:pPr>
    <w:rPr>
      <w:sz w:val="22"/>
      <w:szCs w:val="22"/>
      <w:lang w:val="en-GB"/>
    </w:rPr>
  </w:style>
  <w:style w:type="paragraph" w:customStyle="1" w:styleId="ClauseSubListSubList">
    <w:name w:val="ClauseSub_List_SubList"/>
    <w:rsid w:val="00D85D6D"/>
    <w:pPr>
      <w:tabs>
        <w:tab w:val="num" w:pos="360"/>
      </w:tabs>
      <w:ind w:left="360" w:hanging="360"/>
    </w:pPr>
    <w:rPr>
      <w:sz w:val="22"/>
      <w:szCs w:val="22"/>
      <w:lang w:val="en-GB"/>
    </w:rPr>
  </w:style>
  <w:style w:type="paragraph" w:customStyle="1" w:styleId="ClauseSubParaIndent">
    <w:name w:val="ClauseSub_ParaIndent"/>
    <w:basedOn w:val="ClauseSubPara"/>
    <w:rsid w:val="00D85D6D"/>
    <w:pPr>
      <w:ind w:left="2835"/>
    </w:pPr>
  </w:style>
  <w:style w:type="paragraph" w:customStyle="1" w:styleId="Option">
    <w:name w:val="Option"/>
    <w:basedOn w:val="Heading1"/>
    <w:rsid w:val="00D85D6D"/>
    <w:pPr>
      <w:spacing w:before="1800"/>
    </w:pPr>
  </w:style>
  <w:style w:type="paragraph" w:customStyle="1" w:styleId="S1-Header">
    <w:name w:val="S1-Header"/>
    <w:basedOn w:val="BodyText2"/>
    <w:link w:val="S1-HeaderChar"/>
    <w:rsid w:val="009C3C22"/>
    <w:pPr>
      <w:tabs>
        <w:tab w:val="num" w:pos="360"/>
      </w:tabs>
      <w:spacing w:after="200"/>
      <w:ind w:left="360" w:hanging="360"/>
    </w:pPr>
  </w:style>
  <w:style w:type="paragraph" w:customStyle="1" w:styleId="S1-Header2">
    <w:name w:val="S1-Header2"/>
    <w:basedOn w:val="Normal"/>
    <w:autoRedefine/>
    <w:rsid w:val="00E81BE6"/>
    <w:pPr>
      <w:numPr>
        <w:numId w:val="15"/>
      </w:numPr>
      <w:spacing w:after="200"/>
      <w:ind w:left="342" w:right="0" w:hanging="342"/>
    </w:pPr>
    <w:rPr>
      <w:b/>
      <w:iCs/>
    </w:rPr>
  </w:style>
  <w:style w:type="paragraph" w:customStyle="1" w:styleId="S1a-header">
    <w:name w:val="S1a-header"/>
    <w:basedOn w:val="S1-Header"/>
    <w:autoRedefine/>
    <w:rsid w:val="001E0755"/>
  </w:style>
  <w:style w:type="paragraph" w:customStyle="1" w:styleId="S1b-header1">
    <w:name w:val="S1b-header1"/>
    <w:basedOn w:val="Normal"/>
    <w:rsid w:val="001E0755"/>
    <w:pPr>
      <w:numPr>
        <w:numId w:val="4"/>
      </w:numPr>
      <w:spacing w:before="120" w:after="240"/>
      <w:jc w:val="center"/>
    </w:pPr>
    <w:rPr>
      <w:b/>
      <w:sz w:val="28"/>
    </w:rPr>
  </w:style>
  <w:style w:type="paragraph" w:customStyle="1" w:styleId="S4Header">
    <w:name w:val="S4 Header"/>
    <w:basedOn w:val="Normal"/>
    <w:next w:val="Normal"/>
    <w:link w:val="S4HeaderChar"/>
    <w:rsid w:val="00B2647D"/>
    <w:pPr>
      <w:spacing w:before="120" w:after="240"/>
      <w:jc w:val="center"/>
    </w:pPr>
    <w:rPr>
      <w:b/>
      <w:sz w:val="32"/>
    </w:rPr>
  </w:style>
  <w:style w:type="paragraph" w:customStyle="1" w:styleId="StyleTOC1NotBold">
    <w:name w:val="Style TOC 1 + Not Bold"/>
    <w:basedOn w:val="TOC1"/>
    <w:rsid w:val="00312BF9"/>
    <w:rPr>
      <w:b w:val="0"/>
    </w:rPr>
  </w:style>
  <w:style w:type="paragraph" w:customStyle="1" w:styleId="S9Header">
    <w:name w:val="S9 Header"/>
    <w:basedOn w:val="Normal"/>
    <w:rsid w:val="00312BF9"/>
    <w:pPr>
      <w:spacing w:before="120" w:after="240"/>
      <w:jc w:val="center"/>
    </w:pPr>
    <w:rPr>
      <w:b/>
      <w:sz w:val="36"/>
    </w:rPr>
  </w:style>
  <w:style w:type="paragraph" w:customStyle="1" w:styleId="S7Header1">
    <w:name w:val="S7 Header 1"/>
    <w:basedOn w:val="S1-Header"/>
    <w:next w:val="Normal"/>
    <w:rsid w:val="00312BF9"/>
    <w:pPr>
      <w:tabs>
        <w:tab w:val="clear" w:pos="360"/>
        <w:tab w:val="num" w:pos="648"/>
      </w:tabs>
      <w:spacing w:after="240"/>
      <w:ind w:hanging="72"/>
    </w:pPr>
  </w:style>
  <w:style w:type="paragraph" w:customStyle="1" w:styleId="S7Header2">
    <w:name w:val="S7 Header 2"/>
    <w:basedOn w:val="Normal"/>
    <w:next w:val="Normal"/>
    <w:autoRedefine/>
    <w:rsid w:val="001146CD"/>
    <w:pPr>
      <w:spacing w:before="240" w:after="240"/>
      <w:ind w:left="-90" w:right="0"/>
      <w:jc w:val="left"/>
    </w:pPr>
    <w:rPr>
      <w:b/>
    </w:rPr>
  </w:style>
  <w:style w:type="paragraph" w:customStyle="1" w:styleId="StyleS7Header2NotBold">
    <w:name w:val="Style S7 Header 2 + Not Bold"/>
    <w:basedOn w:val="S7Header2"/>
    <w:rsid w:val="001526F0"/>
  </w:style>
  <w:style w:type="paragraph" w:customStyle="1" w:styleId="S8Header1">
    <w:name w:val="S8 Header 1"/>
    <w:basedOn w:val="Normal"/>
    <w:next w:val="Normal"/>
    <w:rsid w:val="00DF2802"/>
    <w:pPr>
      <w:spacing w:before="120" w:after="200"/>
    </w:pPr>
    <w:rPr>
      <w:b/>
    </w:rPr>
  </w:style>
  <w:style w:type="paragraph" w:customStyle="1" w:styleId="S9-appx">
    <w:name w:val="S9 - appx"/>
    <w:basedOn w:val="Normal"/>
    <w:rsid w:val="005C6CF0"/>
    <w:pPr>
      <w:spacing w:before="120" w:after="240"/>
      <w:jc w:val="center"/>
    </w:pPr>
    <w:rPr>
      <w:b/>
      <w:sz w:val="28"/>
    </w:rPr>
  </w:style>
  <w:style w:type="paragraph" w:customStyle="1" w:styleId="UGHeading1">
    <w:name w:val="UG Heading 1"/>
    <w:basedOn w:val="Normal"/>
    <w:rsid w:val="00C5334A"/>
    <w:pPr>
      <w:spacing w:before="120" w:after="240"/>
      <w:jc w:val="center"/>
    </w:pPr>
    <w:rPr>
      <w:b/>
      <w:sz w:val="36"/>
    </w:rPr>
  </w:style>
  <w:style w:type="paragraph" w:customStyle="1" w:styleId="StyleHeader2-SubClausesLeft-001Hanging044After">
    <w:name w:val="Style Header 2 - SubClauses + Left:  -0.01&quot; Hanging:  0.44&quot; After..."/>
    <w:basedOn w:val="Header2-SubClauses"/>
    <w:autoRedefine/>
    <w:rsid w:val="00E26270"/>
    <w:pPr>
      <w:numPr>
        <w:numId w:val="8"/>
      </w:numPr>
      <w:spacing w:after="240"/>
    </w:pPr>
  </w:style>
  <w:style w:type="paragraph" w:customStyle="1" w:styleId="S1-subpara">
    <w:name w:val="S1-sub para"/>
    <w:basedOn w:val="Normal"/>
    <w:link w:val="S1-subparaChar"/>
    <w:rsid w:val="009C3C22"/>
    <w:pPr>
      <w:numPr>
        <w:ilvl w:val="1"/>
        <w:numId w:val="10"/>
      </w:numPr>
      <w:spacing w:after="200"/>
    </w:pPr>
  </w:style>
  <w:style w:type="character" w:customStyle="1" w:styleId="S1-subparaChar">
    <w:name w:val="S1-sub para Char"/>
    <w:link w:val="S1-subpara"/>
    <w:rsid w:val="00831A99"/>
    <w:rPr>
      <w:sz w:val="24"/>
    </w:rPr>
  </w:style>
  <w:style w:type="paragraph" w:customStyle="1" w:styleId="S1-OptB-header2">
    <w:name w:val="S1-OptB-header2"/>
    <w:basedOn w:val="Normal"/>
    <w:rsid w:val="00280118"/>
    <w:pPr>
      <w:numPr>
        <w:numId w:val="5"/>
      </w:numPr>
      <w:jc w:val="left"/>
    </w:pPr>
    <w:rPr>
      <w:b/>
    </w:rPr>
  </w:style>
  <w:style w:type="paragraph" w:customStyle="1" w:styleId="S1-OptB-subpara">
    <w:name w:val="S1-OptB-sub para"/>
    <w:basedOn w:val="Normal"/>
    <w:rsid w:val="00401C1C"/>
    <w:pPr>
      <w:numPr>
        <w:ilvl w:val="1"/>
        <w:numId w:val="6"/>
      </w:numPr>
      <w:spacing w:after="200"/>
    </w:pPr>
  </w:style>
  <w:style w:type="paragraph" w:customStyle="1" w:styleId="OptB-S1-subpara">
    <w:name w:val="OptB-S1-sub para"/>
    <w:basedOn w:val="Normal"/>
    <w:rsid w:val="00280118"/>
    <w:pPr>
      <w:numPr>
        <w:ilvl w:val="1"/>
        <w:numId w:val="5"/>
      </w:numPr>
      <w:spacing w:after="200"/>
    </w:pPr>
  </w:style>
  <w:style w:type="paragraph" w:customStyle="1" w:styleId="S4-header1">
    <w:name w:val="S4-header1"/>
    <w:basedOn w:val="Normal"/>
    <w:rsid w:val="00B2647D"/>
    <w:pPr>
      <w:spacing w:before="120" w:after="240"/>
      <w:jc w:val="center"/>
    </w:pPr>
    <w:rPr>
      <w:b/>
      <w:sz w:val="36"/>
    </w:rPr>
  </w:style>
  <w:style w:type="character" w:customStyle="1" w:styleId="S4HeaderChar">
    <w:name w:val="S4 Header Char"/>
    <w:link w:val="S4Header"/>
    <w:rsid w:val="00D97C1A"/>
    <w:rPr>
      <w:b/>
      <w:sz w:val="32"/>
      <w:lang w:val="en-US" w:eastAsia="en-US" w:bidi="ar-SA"/>
    </w:rPr>
  </w:style>
  <w:style w:type="paragraph" w:customStyle="1" w:styleId="UserGuide">
    <w:name w:val="User Guide"/>
    <w:basedOn w:val="Normal"/>
    <w:rsid w:val="00A0616D"/>
    <w:pPr>
      <w:jc w:val="center"/>
    </w:pPr>
    <w:rPr>
      <w:b/>
      <w:sz w:val="72"/>
    </w:rPr>
  </w:style>
  <w:style w:type="paragraph" w:customStyle="1" w:styleId="StyleHeading4Sub-ClauseSub-paragraphClauseSubSubNoNameAft">
    <w:name w:val="Style Heading 4Sub-Clause Sub-paragraphClauseSubSub_No&amp;Name + Aft..."/>
    <w:basedOn w:val="Heading4"/>
    <w:rsid w:val="00BB221B"/>
    <w:pPr>
      <w:keepNext/>
      <w:tabs>
        <w:tab w:val="left" w:pos="1512"/>
      </w:tabs>
      <w:spacing w:after="180"/>
      <w:ind w:left="1512" w:right="18" w:hanging="540"/>
    </w:pPr>
    <w:rPr>
      <w:b/>
      <w:bCs/>
    </w:rPr>
  </w:style>
  <w:style w:type="paragraph" w:customStyle="1" w:styleId="StyleHeader1-ClausesAfter0pt">
    <w:name w:val="Style Header 1 - Clauses + After:  0 pt"/>
    <w:basedOn w:val="Normal"/>
    <w:rsid w:val="00B23201"/>
    <w:pPr>
      <w:spacing w:after="200"/>
    </w:pPr>
    <w:rPr>
      <w:bCs/>
      <w:lang w:val="es-ES_tradnl"/>
    </w:rPr>
  </w:style>
  <w:style w:type="paragraph" w:customStyle="1" w:styleId="StyleHeading3SectionHeader3ClauseSubNoNameBold">
    <w:name w:val="Style Heading 3Section Header3ClauseSub_No&amp;Name + Bold"/>
    <w:basedOn w:val="Heading3"/>
    <w:rsid w:val="00143317"/>
    <w:pPr>
      <w:jc w:val="center"/>
    </w:pPr>
    <w:rPr>
      <w:b/>
      <w:bCs/>
      <w:sz w:val="28"/>
    </w:rPr>
  </w:style>
  <w:style w:type="paragraph" w:customStyle="1" w:styleId="outlinebullet">
    <w:name w:val="outlinebullet"/>
    <w:basedOn w:val="Normal"/>
    <w:rsid w:val="004E1281"/>
    <w:pPr>
      <w:tabs>
        <w:tab w:val="num" w:pos="720"/>
        <w:tab w:val="num" w:pos="1037"/>
        <w:tab w:val="left" w:pos="1440"/>
      </w:tabs>
      <w:spacing w:before="120"/>
      <w:ind w:left="1440" w:hanging="450"/>
      <w:jc w:val="left"/>
    </w:pPr>
    <w:rPr>
      <w:lang w:eastAsia="fr-FR"/>
    </w:rPr>
  </w:style>
  <w:style w:type="paragraph" w:customStyle="1" w:styleId="a11">
    <w:name w:val="a1 1"/>
    <w:rsid w:val="004E1281"/>
    <w:pPr>
      <w:widowControl w:val="0"/>
      <w:tabs>
        <w:tab w:val="left" w:pos="-720"/>
      </w:tabs>
      <w:suppressAutoHyphens/>
    </w:pPr>
    <w:rPr>
      <w:rFonts w:ascii="CG Times" w:hAnsi="CG Times"/>
      <w:sz w:val="24"/>
    </w:rPr>
  </w:style>
  <w:style w:type="paragraph" w:customStyle="1" w:styleId="REGULAR3">
    <w:name w:val="REGULAR 3"/>
    <w:rsid w:val="004E1281"/>
    <w:pPr>
      <w:widowControl w:val="0"/>
      <w:tabs>
        <w:tab w:val="left" w:pos="0"/>
        <w:tab w:val="right" w:pos="1560"/>
        <w:tab w:val="left" w:pos="1800"/>
        <w:tab w:val="left" w:pos="2160"/>
      </w:tabs>
      <w:suppressAutoHyphens/>
    </w:pPr>
    <w:rPr>
      <w:rFonts w:ascii="CG Times" w:hAnsi="CG Times"/>
      <w:sz w:val="24"/>
    </w:rPr>
  </w:style>
  <w:style w:type="paragraph" w:styleId="TOAHeading">
    <w:name w:val="toa heading"/>
    <w:basedOn w:val="Normal"/>
    <w:next w:val="Normal"/>
    <w:semiHidden/>
    <w:rsid w:val="004E1281"/>
    <w:pPr>
      <w:tabs>
        <w:tab w:val="left" w:pos="9000"/>
        <w:tab w:val="right" w:pos="9360"/>
      </w:tabs>
      <w:suppressAutoHyphens/>
    </w:pPr>
    <w:rPr>
      <w:lang w:val="en-GB"/>
    </w:rPr>
  </w:style>
  <w:style w:type="paragraph" w:customStyle="1" w:styleId="Headfid1">
    <w:name w:val="Head fid1"/>
    <w:basedOn w:val="Normal"/>
    <w:rsid w:val="004E1281"/>
    <w:pPr>
      <w:spacing w:before="120" w:after="120"/>
    </w:pPr>
    <w:rPr>
      <w:b/>
      <w:lang w:val="en-GB"/>
    </w:rPr>
  </w:style>
  <w:style w:type="character" w:customStyle="1" w:styleId="Heading3Char1">
    <w:name w:val="Heading 3 Char1"/>
    <w:aliases w:val="Section Header3 Char,ClauseSub_No&amp;Name Char,Heading 3 Char Char,Section Header3 Char Char Char Char Char Char,Section Header3 Char Char Char Char"/>
    <w:link w:val="Heading3"/>
    <w:rsid w:val="004E1281"/>
    <w:rPr>
      <w:sz w:val="24"/>
    </w:rPr>
  </w:style>
  <w:style w:type="paragraph" w:customStyle="1" w:styleId="explanatoryclause">
    <w:name w:val="explanatory_clause"/>
    <w:basedOn w:val="Normal"/>
    <w:rsid w:val="004E1281"/>
    <w:pPr>
      <w:suppressAutoHyphens/>
      <w:spacing w:after="240"/>
      <w:ind w:left="738" w:hanging="738"/>
      <w:jc w:val="left"/>
    </w:pPr>
    <w:rPr>
      <w:rFonts w:ascii="Arial" w:hAnsi="Arial"/>
      <w:sz w:val="22"/>
    </w:rPr>
  </w:style>
  <w:style w:type="paragraph" w:customStyle="1" w:styleId="UG-Sec3-heading1">
    <w:name w:val="UG-Sec3-heading1"/>
    <w:basedOn w:val="Heading2"/>
    <w:link w:val="UG-Sec3-heading1Char"/>
    <w:rsid w:val="00C96296"/>
    <w:pPr>
      <w:spacing w:before="120"/>
      <w:jc w:val="left"/>
    </w:pPr>
    <w:rPr>
      <w:rFonts w:ascii="Times New Roman" w:hAnsi="Times New Roman"/>
      <w:sz w:val="28"/>
      <w:szCs w:val="28"/>
    </w:rPr>
  </w:style>
  <w:style w:type="paragraph" w:customStyle="1" w:styleId="UG-Sec3-Heading2">
    <w:name w:val="UG-Sec3-Heading2"/>
    <w:basedOn w:val="Normal"/>
    <w:rsid w:val="00C96296"/>
    <w:pPr>
      <w:autoSpaceDE w:val="0"/>
      <w:autoSpaceDN w:val="0"/>
      <w:adjustRightInd w:val="0"/>
      <w:spacing w:after="200"/>
    </w:pPr>
    <w:rPr>
      <w:b/>
      <w:bCs/>
      <w:color w:val="000000"/>
    </w:rPr>
  </w:style>
  <w:style w:type="paragraph" w:customStyle="1" w:styleId="StyleUG-Sec3-heading18ptBlack">
    <w:name w:val="Style UG-Sec3-heading1 + 8 pt Black"/>
    <w:basedOn w:val="UG-Sec3-heading1"/>
    <w:link w:val="StyleUG-Sec3-heading18ptBlackChar"/>
    <w:rsid w:val="00C96296"/>
    <w:rPr>
      <w:bCs/>
      <w:color w:val="000000"/>
      <w:sz w:val="24"/>
    </w:rPr>
  </w:style>
  <w:style w:type="character" w:customStyle="1" w:styleId="Heading2Char">
    <w:name w:val="Heading 2 Char"/>
    <w:aliases w:val="Title Header2 Char"/>
    <w:link w:val="Heading2"/>
    <w:rsid w:val="00C96296"/>
    <w:rPr>
      <w:rFonts w:ascii="Times New Roman Bold" w:hAnsi="Times New Roman Bold"/>
      <w:b/>
      <w:sz w:val="36"/>
    </w:rPr>
  </w:style>
  <w:style w:type="character" w:customStyle="1" w:styleId="UG-Sec3-heading1Char">
    <w:name w:val="UG-Sec3-heading1 Char"/>
    <w:link w:val="UG-Sec3-heading1"/>
    <w:rsid w:val="00C96296"/>
    <w:rPr>
      <w:rFonts w:ascii="Times New Roman Bold" w:hAnsi="Times New Roman Bold"/>
      <w:b/>
      <w:sz w:val="28"/>
      <w:szCs w:val="28"/>
      <w:lang w:val="en-US" w:eastAsia="en-US" w:bidi="ar-SA"/>
    </w:rPr>
  </w:style>
  <w:style w:type="character" w:customStyle="1" w:styleId="StyleUG-Sec3-heading18ptBlackChar">
    <w:name w:val="Style UG-Sec3-heading1 + 8 pt Black Char"/>
    <w:link w:val="StyleUG-Sec3-heading18ptBlack"/>
    <w:rsid w:val="00C96296"/>
    <w:rPr>
      <w:rFonts w:ascii="Times New Roman Bold" w:hAnsi="Times New Roman Bold"/>
      <w:b/>
      <w:bCs/>
      <w:color w:val="000000"/>
      <w:sz w:val="24"/>
      <w:szCs w:val="28"/>
      <w:lang w:val="en-US" w:eastAsia="en-US" w:bidi="ar-SA"/>
    </w:rPr>
  </w:style>
  <w:style w:type="paragraph" w:customStyle="1" w:styleId="UG-Sec3b-Heading1">
    <w:name w:val="UG-Sec3b-Heading1"/>
    <w:basedOn w:val="UG-Sec3-heading1"/>
    <w:rsid w:val="001722AD"/>
  </w:style>
  <w:style w:type="paragraph" w:customStyle="1" w:styleId="UG-Sec3b-Heading2">
    <w:name w:val="UG-Sec3b-Heading2"/>
    <w:basedOn w:val="UG-Sec3-Heading2"/>
    <w:rsid w:val="001722AD"/>
  </w:style>
  <w:style w:type="paragraph" w:customStyle="1" w:styleId="SecVI-Header2">
    <w:name w:val="Sec VI - Header 2"/>
    <w:basedOn w:val="Heading3"/>
    <w:link w:val="SecVI-Header2Char"/>
    <w:rsid w:val="00432355"/>
    <w:pPr>
      <w:ind w:left="0" w:firstLine="0"/>
      <w:jc w:val="center"/>
    </w:pPr>
    <w:rPr>
      <w:b/>
      <w:sz w:val="28"/>
      <w:szCs w:val="28"/>
    </w:rPr>
  </w:style>
  <w:style w:type="paragraph" w:customStyle="1" w:styleId="SecVI-Header3">
    <w:name w:val="Sec VI - Header 3"/>
    <w:basedOn w:val="SecVI-Header2"/>
    <w:link w:val="SecVI-Header3Char"/>
    <w:rsid w:val="00291328"/>
    <w:rPr>
      <w:sz w:val="24"/>
    </w:rPr>
  </w:style>
  <w:style w:type="character" w:customStyle="1" w:styleId="SecVI-Header2Char">
    <w:name w:val="Sec VI - Header 2 Char"/>
    <w:link w:val="SecVI-Header2"/>
    <w:rsid w:val="00291328"/>
    <w:rPr>
      <w:b/>
      <w:sz w:val="28"/>
      <w:szCs w:val="28"/>
      <w:lang w:val="en-US" w:eastAsia="en-US" w:bidi="ar-SA"/>
    </w:rPr>
  </w:style>
  <w:style w:type="character" w:customStyle="1" w:styleId="SecVI-Header3Char">
    <w:name w:val="Sec VI - Header 3 Char"/>
    <w:link w:val="SecVI-Header3"/>
    <w:rsid w:val="00291328"/>
    <w:rPr>
      <w:b/>
      <w:sz w:val="24"/>
      <w:szCs w:val="28"/>
      <w:lang w:val="en-US" w:eastAsia="en-US" w:bidi="ar-SA"/>
    </w:rPr>
  </w:style>
  <w:style w:type="paragraph" w:customStyle="1" w:styleId="SecVI-Header1">
    <w:name w:val="Sec VI - Header 1"/>
    <w:basedOn w:val="SectionVHeader"/>
    <w:rsid w:val="00291328"/>
  </w:style>
  <w:style w:type="paragraph" w:customStyle="1" w:styleId="UG-Part">
    <w:name w:val="UG - Part"/>
    <w:basedOn w:val="Heading1"/>
    <w:rsid w:val="00D3025B"/>
  </w:style>
  <w:style w:type="paragraph" w:customStyle="1" w:styleId="UG-Option">
    <w:name w:val="UG - Option"/>
    <w:basedOn w:val="Option"/>
    <w:rsid w:val="00F455D2"/>
    <w:pPr>
      <w:spacing w:before="240"/>
    </w:pPr>
    <w:rPr>
      <w:sz w:val="44"/>
    </w:rPr>
  </w:style>
  <w:style w:type="paragraph" w:customStyle="1" w:styleId="UG-OptB-Sec3-heading1">
    <w:name w:val="UG-OptB-Sec 3 - heading1"/>
    <w:basedOn w:val="UG-Sec3-heading1"/>
    <w:rsid w:val="005E0FF7"/>
  </w:style>
  <w:style w:type="paragraph" w:customStyle="1" w:styleId="UGOptB-Sec3-Heading2">
    <w:name w:val="UG OptB - Sec 3 - Heading 2"/>
    <w:basedOn w:val="UG-Sec3-Heading2"/>
    <w:rsid w:val="005E0FF7"/>
  </w:style>
  <w:style w:type="paragraph" w:customStyle="1" w:styleId="UG-OptB-Sec3b-heading1">
    <w:name w:val="UG-OptB-Sec 3b - heading 1"/>
    <w:basedOn w:val="UG-OptB-Sec3-heading1"/>
    <w:rsid w:val="004D439F"/>
  </w:style>
  <w:style w:type="paragraph" w:customStyle="1" w:styleId="UGOptB-Sec3b-Heading2">
    <w:name w:val="UG OptB - Sec 3b - Heading 2"/>
    <w:basedOn w:val="UGOptB-Sec3-Heading2"/>
    <w:rsid w:val="004D439F"/>
  </w:style>
  <w:style w:type="paragraph" w:customStyle="1" w:styleId="UG-SectionIV-Heading1">
    <w:name w:val="UG - Section IV - Heading 1"/>
    <w:basedOn w:val="Subtitle"/>
    <w:rsid w:val="00E11E24"/>
    <w:pPr>
      <w:spacing w:before="120" w:after="200"/>
    </w:pPr>
    <w:rPr>
      <w:sz w:val="40"/>
    </w:rPr>
  </w:style>
  <w:style w:type="paragraph" w:customStyle="1" w:styleId="UG-SectionIV-Heading2">
    <w:name w:val="UG - Section IV - Heading 2"/>
    <w:basedOn w:val="Normal"/>
    <w:next w:val="Normal"/>
    <w:rsid w:val="00C32538"/>
    <w:pPr>
      <w:spacing w:before="120" w:after="200"/>
      <w:jc w:val="left"/>
    </w:pPr>
    <w:rPr>
      <w:b/>
      <w:sz w:val="32"/>
      <w:szCs w:val="22"/>
    </w:rPr>
  </w:style>
  <w:style w:type="paragraph" w:customStyle="1" w:styleId="UG-SectionVI-Heading1">
    <w:name w:val="UG - Section VI - Heading 1"/>
    <w:basedOn w:val="UG-SectionIV-Heading1"/>
    <w:rsid w:val="00DB73FD"/>
  </w:style>
  <w:style w:type="paragraph" w:customStyle="1" w:styleId="UG-SectionVI-Heading2">
    <w:name w:val="UG - Section VI - Heading 2"/>
    <w:basedOn w:val="UG-SectionIV-Heading2"/>
    <w:next w:val="Normal"/>
    <w:rsid w:val="00E465D4"/>
    <w:pPr>
      <w:jc w:val="center"/>
    </w:pPr>
  </w:style>
  <w:style w:type="paragraph" w:customStyle="1" w:styleId="UG-SectionVI-Heading3">
    <w:name w:val="UG - Section VI - Heading 3"/>
    <w:basedOn w:val="Normal"/>
    <w:next w:val="Normal"/>
    <w:rsid w:val="00E465D4"/>
    <w:pPr>
      <w:spacing w:before="120" w:after="200"/>
      <w:jc w:val="center"/>
    </w:pPr>
    <w:rPr>
      <w:b/>
      <w:sz w:val="28"/>
    </w:rPr>
  </w:style>
  <w:style w:type="paragraph" w:customStyle="1" w:styleId="UG-SectionIX-Heading1">
    <w:name w:val="UG - Section IX - Heading 1"/>
    <w:basedOn w:val="Heading2"/>
    <w:rsid w:val="000D5D2F"/>
    <w:rPr>
      <w:rFonts w:ascii="Times New Roman" w:hAnsi="Times New Roman"/>
      <w:sz w:val="32"/>
      <w:szCs w:val="28"/>
    </w:rPr>
  </w:style>
  <w:style w:type="paragraph" w:customStyle="1" w:styleId="UG-SectionIX-Heading2">
    <w:name w:val="UG - Section IX - Heading 2"/>
    <w:basedOn w:val="Heading2"/>
    <w:rsid w:val="009246C1"/>
    <w:rPr>
      <w:rFonts w:ascii="Times New Roman" w:hAnsi="Times New Roman"/>
      <w:sz w:val="28"/>
      <w:szCs w:val="28"/>
    </w:rPr>
  </w:style>
  <w:style w:type="paragraph" w:customStyle="1" w:styleId="StyleHeading3SectionHeader3ClauseSubNoNameHeading3CharSe">
    <w:name w:val="Style Heading 3Section Header3ClauseSub_No&amp;NameHeading 3 CharSe..."/>
    <w:basedOn w:val="Heading3"/>
    <w:rsid w:val="005D2F40"/>
    <w:pPr>
      <w:jc w:val="center"/>
    </w:pPr>
    <w:rPr>
      <w:b/>
      <w:sz w:val="28"/>
    </w:rPr>
  </w:style>
  <w:style w:type="paragraph" w:styleId="ListParagraph">
    <w:name w:val="List Paragraph"/>
    <w:aliases w:val="Citation List,본문(내용),List Paragraph (numbered (a))"/>
    <w:basedOn w:val="Normal"/>
    <w:link w:val="ListParagraphChar"/>
    <w:uiPriority w:val="34"/>
    <w:qFormat/>
    <w:rsid w:val="00E042D2"/>
    <w:pPr>
      <w:ind w:left="720"/>
      <w:contextualSpacing/>
      <w:jc w:val="left"/>
    </w:pPr>
  </w:style>
  <w:style w:type="paragraph" w:customStyle="1" w:styleId="Default">
    <w:name w:val="Default"/>
    <w:rsid w:val="00520B02"/>
    <w:pPr>
      <w:autoSpaceDE w:val="0"/>
      <w:autoSpaceDN w:val="0"/>
      <w:adjustRightInd w:val="0"/>
    </w:pPr>
    <w:rPr>
      <w:color w:val="000000"/>
      <w:sz w:val="24"/>
      <w:szCs w:val="24"/>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520B02"/>
  </w:style>
  <w:style w:type="character" w:customStyle="1" w:styleId="HeaderChar">
    <w:name w:val="Header Char"/>
    <w:link w:val="Header"/>
    <w:rsid w:val="00520B02"/>
  </w:style>
  <w:style w:type="character" w:customStyle="1" w:styleId="BodyTextIndentChar">
    <w:name w:val="Body Text Indent Char"/>
    <w:link w:val="BodyTextIndent"/>
    <w:rsid w:val="00520B02"/>
    <w:rPr>
      <w:sz w:val="24"/>
    </w:rPr>
  </w:style>
  <w:style w:type="paragraph" w:styleId="Revision">
    <w:name w:val="Revision"/>
    <w:hidden/>
    <w:uiPriority w:val="99"/>
    <w:semiHidden/>
    <w:rsid w:val="00520B02"/>
    <w:rPr>
      <w:sz w:val="24"/>
    </w:rPr>
  </w:style>
  <w:style w:type="character" w:customStyle="1" w:styleId="CommentTextChar">
    <w:name w:val="Comment Text Char"/>
    <w:link w:val="CommentText"/>
    <w:uiPriority w:val="99"/>
    <w:rsid w:val="00520B02"/>
  </w:style>
  <w:style w:type="paragraph" w:styleId="EndnoteText">
    <w:name w:val="endnote text"/>
    <w:basedOn w:val="Normal"/>
    <w:link w:val="EndnoteTextChar"/>
    <w:rsid w:val="00520B0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pPr>
  </w:style>
  <w:style w:type="character" w:customStyle="1" w:styleId="EndnoteTextChar">
    <w:name w:val="Endnote Text Char"/>
    <w:link w:val="EndnoteText"/>
    <w:rsid w:val="00520B02"/>
    <w:rPr>
      <w:sz w:val="24"/>
    </w:rPr>
  </w:style>
  <w:style w:type="paragraph" w:customStyle="1" w:styleId="ChapterNumber">
    <w:name w:val="ChapterNumber"/>
    <w:rsid w:val="00520B02"/>
    <w:pPr>
      <w:tabs>
        <w:tab w:val="left" w:pos="-720"/>
      </w:tabs>
      <w:suppressAutoHyphens/>
    </w:pPr>
    <w:rPr>
      <w:rFonts w:ascii="CG Times" w:hAnsi="CG Times"/>
      <w:sz w:val="22"/>
    </w:rPr>
  </w:style>
  <w:style w:type="paragraph" w:customStyle="1" w:styleId="TextBox">
    <w:name w:val="Text Box"/>
    <w:rsid w:val="00520B02"/>
    <w:pPr>
      <w:keepNext/>
      <w:keepLines/>
      <w:tabs>
        <w:tab w:val="left" w:pos="-720"/>
      </w:tabs>
      <w:suppressAutoHyphens/>
    </w:pPr>
    <w:rPr>
      <w:spacing w:val="-2"/>
      <w:sz w:val="22"/>
    </w:rPr>
  </w:style>
  <w:style w:type="paragraph" w:customStyle="1" w:styleId="Heading1a">
    <w:name w:val="Heading 1a"/>
    <w:rsid w:val="00520B02"/>
    <w:pPr>
      <w:keepNext/>
      <w:keepLines/>
      <w:tabs>
        <w:tab w:val="left" w:pos="-720"/>
      </w:tabs>
      <w:suppressAutoHyphens/>
      <w:jc w:val="center"/>
    </w:pPr>
    <w:rPr>
      <w:b/>
      <w:smallCaps/>
      <w:sz w:val="32"/>
    </w:rPr>
  </w:style>
  <w:style w:type="character" w:customStyle="1" w:styleId="BodyTextChar">
    <w:name w:val="Body Text Char"/>
    <w:link w:val="BodyText"/>
    <w:rsid w:val="00520B02"/>
    <w:rPr>
      <w:sz w:val="24"/>
    </w:rPr>
  </w:style>
  <w:style w:type="character" w:customStyle="1" w:styleId="Heading6Char">
    <w:name w:val="Heading 6 Char"/>
    <w:link w:val="Heading6"/>
    <w:rsid w:val="00520B02"/>
    <w:rPr>
      <w:i/>
      <w:sz w:val="22"/>
    </w:rPr>
  </w:style>
  <w:style w:type="character" w:customStyle="1" w:styleId="reference">
    <w:name w:val="reference"/>
    <w:rsid w:val="00520B02"/>
    <w:rPr>
      <w:rFonts w:ascii="Book Antiqua" w:hAnsi="Book Antiqua"/>
      <w:i/>
      <w:noProof w:val="0"/>
      <w:sz w:val="24"/>
      <w:lang w:val="en-US"/>
    </w:rPr>
  </w:style>
  <w:style w:type="character" w:customStyle="1" w:styleId="FooterChar">
    <w:name w:val="Footer Char"/>
    <w:link w:val="Footer"/>
    <w:rsid w:val="00520B02"/>
    <w:rPr>
      <w:sz w:val="24"/>
    </w:rPr>
  </w:style>
  <w:style w:type="character" w:styleId="Strong">
    <w:name w:val="Strong"/>
    <w:qFormat/>
    <w:rsid w:val="001D33DB"/>
    <w:rPr>
      <w:bCs/>
    </w:rPr>
  </w:style>
  <w:style w:type="character" w:customStyle="1" w:styleId="ListParagraphChar">
    <w:name w:val="List Paragraph Char"/>
    <w:aliases w:val="Citation List Char,본문(내용) Char,List Paragraph (numbered (a)) Char"/>
    <w:link w:val="ListParagraph"/>
    <w:uiPriority w:val="34"/>
    <w:locked/>
    <w:rsid w:val="00520B02"/>
    <w:rPr>
      <w:sz w:val="24"/>
    </w:rPr>
  </w:style>
  <w:style w:type="paragraph" w:customStyle="1" w:styleId="Style11">
    <w:name w:val="Style 11"/>
    <w:basedOn w:val="Normal"/>
    <w:rsid w:val="00392E5A"/>
    <w:pPr>
      <w:widowControl w:val="0"/>
      <w:autoSpaceDE w:val="0"/>
      <w:autoSpaceDN w:val="0"/>
      <w:spacing w:line="384" w:lineRule="atLeast"/>
      <w:jc w:val="left"/>
    </w:pPr>
    <w:rPr>
      <w:szCs w:val="24"/>
    </w:rPr>
  </w:style>
  <w:style w:type="paragraph" w:customStyle="1" w:styleId="S3-Heading2">
    <w:name w:val="S3-Heading 2"/>
    <w:basedOn w:val="Normal"/>
    <w:rsid w:val="00BD417B"/>
    <w:pPr>
      <w:spacing w:after="200"/>
      <w:ind w:left="1080" w:right="288" w:hanging="720"/>
    </w:pPr>
    <w:rPr>
      <w:b/>
      <w:bCs/>
      <w:szCs w:val="24"/>
    </w:rPr>
  </w:style>
  <w:style w:type="paragraph" w:customStyle="1" w:styleId="xmsonormal">
    <w:name w:val="x_msonormal"/>
    <w:basedOn w:val="Normal"/>
    <w:rsid w:val="00F324F2"/>
    <w:pPr>
      <w:spacing w:before="100" w:beforeAutospacing="1" w:after="100" w:afterAutospacing="1"/>
      <w:jc w:val="left"/>
    </w:pPr>
    <w:rPr>
      <w:szCs w:val="24"/>
    </w:rPr>
  </w:style>
  <w:style w:type="character" w:customStyle="1" w:styleId="apple-converted-space">
    <w:name w:val="apple-converted-space"/>
    <w:basedOn w:val="DefaultParagraphFont"/>
    <w:rsid w:val="00F324F2"/>
  </w:style>
  <w:style w:type="paragraph" w:styleId="TOCHeading">
    <w:name w:val="TOC Heading"/>
    <w:basedOn w:val="Heading1"/>
    <w:next w:val="Normal"/>
    <w:uiPriority w:val="39"/>
    <w:unhideWhenUsed/>
    <w:qFormat/>
    <w:rsid w:val="00830394"/>
    <w:pPr>
      <w:keepNext/>
      <w:keepLines/>
      <w:spacing w:before="480" w:after="0" w:line="276" w:lineRule="auto"/>
      <w:ind w:left="0" w:right="0"/>
      <w:jc w:val="left"/>
      <w:outlineLvl w:val="9"/>
    </w:pPr>
    <w:rPr>
      <w:rFonts w:asciiTheme="majorHAnsi" w:eastAsiaTheme="majorEastAsia" w:hAnsiTheme="majorHAnsi" w:cstheme="majorBidi"/>
      <w:color w:val="2E74B5" w:themeColor="accent1" w:themeShade="BF"/>
      <w:kern w:val="0"/>
      <w:sz w:val="28"/>
      <w:szCs w:val="28"/>
    </w:rPr>
  </w:style>
  <w:style w:type="paragraph" w:customStyle="1" w:styleId="MediumGrid1-Accent21">
    <w:name w:val="Medium Grid 1 - Accent 21"/>
    <w:basedOn w:val="Normal"/>
    <w:link w:val="MediumGrid1-Accent2Char"/>
    <w:uiPriority w:val="34"/>
    <w:qFormat/>
    <w:rsid w:val="009B6928"/>
    <w:pPr>
      <w:ind w:left="720"/>
      <w:contextualSpacing/>
    </w:pPr>
  </w:style>
  <w:style w:type="character" w:customStyle="1" w:styleId="MediumGrid1-Accent2Char">
    <w:name w:val="Medium Grid 1 - Accent 2 Char"/>
    <w:link w:val="MediumGrid1-Accent21"/>
    <w:uiPriority w:val="34"/>
    <w:rsid w:val="009B6928"/>
    <w:rPr>
      <w:sz w:val="24"/>
    </w:rPr>
  </w:style>
  <w:style w:type="paragraph" w:customStyle="1" w:styleId="Style1">
    <w:name w:val="Style1"/>
    <w:basedOn w:val="S1-Header"/>
    <w:link w:val="Style1Char"/>
    <w:qFormat/>
    <w:rsid w:val="00666837"/>
    <w:pPr>
      <w:tabs>
        <w:tab w:val="clear" w:pos="360"/>
      </w:tabs>
      <w:ind w:left="720"/>
      <w:jc w:val="left"/>
    </w:pPr>
    <w:rPr>
      <w:sz w:val="24"/>
    </w:rPr>
  </w:style>
  <w:style w:type="paragraph" w:customStyle="1" w:styleId="HeadingEC1">
    <w:name w:val="Heading EC1"/>
    <w:basedOn w:val="Title"/>
    <w:link w:val="HeadingEC1Char"/>
    <w:autoRedefine/>
    <w:qFormat/>
    <w:rsid w:val="000076D3"/>
    <w:pPr>
      <w:ind w:left="360" w:hanging="255"/>
      <w:jc w:val="left"/>
    </w:pPr>
    <w:rPr>
      <w:sz w:val="40"/>
      <w:szCs w:val="40"/>
    </w:rPr>
  </w:style>
  <w:style w:type="character" w:customStyle="1" w:styleId="BodyText2Char">
    <w:name w:val="Body Text 2 Char"/>
    <w:basedOn w:val="DefaultParagraphFont"/>
    <w:link w:val="BodyText2"/>
    <w:rsid w:val="004157A9"/>
    <w:rPr>
      <w:b/>
      <w:sz w:val="28"/>
    </w:rPr>
  </w:style>
  <w:style w:type="character" w:customStyle="1" w:styleId="S1-HeaderChar">
    <w:name w:val="S1-Header Char"/>
    <w:basedOn w:val="BodyText2Char"/>
    <w:link w:val="S1-Header"/>
    <w:rsid w:val="004157A9"/>
    <w:rPr>
      <w:b/>
      <w:sz w:val="28"/>
    </w:rPr>
  </w:style>
  <w:style w:type="character" w:customStyle="1" w:styleId="Style1Char">
    <w:name w:val="Style1 Char"/>
    <w:basedOn w:val="S1-HeaderChar"/>
    <w:link w:val="Style1"/>
    <w:rsid w:val="00666837"/>
    <w:rPr>
      <w:b/>
      <w:sz w:val="24"/>
    </w:rPr>
  </w:style>
  <w:style w:type="paragraph" w:customStyle="1" w:styleId="HeadingEC2">
    <w:name w:val="Heading EC2"/>
    <w:basedOn w:val="Subtitle"/>
    <w:link w:val="HeadingEC2Char"/>
    <w:autoRedefine/>
    <w:qFormat/>
    <w:rsid w:val="00666837"/>
    <w:pPr>
      <w:ind w:left="360" w:hanging="360"/>
      <w:jc w:val="left"/>
    </w:pPr>
    <w:rPr>
      <w:sz w:val="32"/>
      <w:szCs w:val="32"/>
    </w:rPr>
  </w:style>
  <w:style w:type="character" w:customStyle="1" w:styleId="TitleChar">
    <w:name w:val="Title Char"/>
    <w:basedOn w:val="DefaultParagraphFont"/>
    <w:link w:val="Title"/>
    <w:rsid w:val="001F394E"/>
    <w:rPr>
      <w:b/>
      <w:sz w:val="48"/>
    </w:rPr>
  </w:style>
  <w:style w:type="character" w:customStyle="1" w:styleId="HeadingEC1Char">
    <w:name w:val="Heading EC1 Char"/>
    <w:basedOn w:val="TitleChar"/>
    <w:link w:val="HeadingEC1"/>
    <w:rsid w:val="000076D3"/>
    <w:rPr>
      <w:b/>
      <w:sz w:val="40"/>
      <w:szCs w:val="40"/>
    </w:rPr>
  </w:style>
  <w:style w:type="paragraph" w:customStyle="1" w:styleId="HeadingEC3">
    <w:name w:val="Heading EC3"/>
    <w:basedOn w:val="Normal"/>
    <w:link w:val="HeadingEC3Char"/>
    <w:autoRedefine/>
    <w:qFormat/>
    <w:rsid w:val="00666837"/>
    <w:pPr>
      <w:ind w:left="720" w:hanging="360"/>
    </w:pPr>
    <w:rPr>
      <w:b/>
      <w:szCs w:val="24"/>
    </w:rPr>
  </w:style>
  <w:style w:type="character" w:customStyle="1" w:styleId="SubtitleChar">
    <w:name w:val="Subtitle Char"/>
    <w:basedOn w:val="DefaultParagraphFont"/>
    <w:link w:val="Subtitle"/>
    <w:rsid w:val="001F394E"/>
    <w:rPr>
      <w:b/>
      <w:sz w:val="44"/>
    </w:rPr>
  </w:style>
  <w:style w:type="character" w:customStyle="1" w:styleId="HeadingEC2Char">
    <w:name w:val="Heading EC2 Char"/>
    <w:basedOn w:val="SubtitleChar"/>
    <w:link w:val="HeadingEC2"/>
    <w:rsid w:val="00666837"/>
    <w:rPr>
      <w:b/>
      <w:sz w:val="32"/>
      <w:szCs w:val="32"/>
    </w:rPr>
  </w:style>
  <w:style w:type="paragraph" w:customStyle="1" w:styleId="HeadingECT2">
    <w:name w:val="Heading ECT2"/>
    <w:basedOn w:val="HeadingEC2"/>
    <w:link w:val="HeadingECT2Char"/>
    <w:autoRedefine/>
    <w:qFormat/>
    <w:rsid w:val="00666837"/>
  </w:style>
  <w:style w:type="character" w:customStyle="1" w:styleId="HeadingEC3Char">
    <w:name w:val="Heading EC3 Char"/>
    <w:basedOn w:val="DefaultParagraphFont"/>
    <w:link w:val="HeadingEC3"/>
    <w:rsid w:val="00666837"/>
    <w:rPr>
      <w:b/>
      <w:sz w:val="24"/>
      <w:szCs w:val="24"/>
    </w:rPr>
  </w:style>
  <w:style w:type="paragraph" w:customStyle="1" w:styleId="HeadingQT2">
    <w:name w:val="Heading QT2"/>
    <w:basedOn w:val="Normal"/>
    <w:link w:val="HeadingQT2Char"/>
    <w:autoRedefine/>
    <w:qFormat/>
    <w:rsid w:val="007E703B"/>
    <w:pPr>
      <w:ind w:left="1080"/>
      <w:jc w:val="left"/>
    </w:pPr>
    <w:rPr>
      <w:b/>
      <w:sz w:val="28"/>
      <w:szCs w:val="28"/>
    </w:rPr>
  </w:style>
  <w:style w:type="character" w:customStyle="1" w:styleId="HeadingECT2Char">
    <w:name w:val="Heading ECT2 Char"/>
    <w:basedOn w:val="HeadingEC2Char"/>
    <w:link w:val="HeadingECT2"/>
    <w:rsid w:val="00666837"/>
    <w:rPr>
      <w:b/>
      <w:sz w:val="32"/>
      <w:szCs w:val="32"/>
    </w:rPr>
  </w:style>
  <w:style w:type="paragraph" w:customStyle="1" w:styleId="HeadingP1">
    <w:name w:val="Heading P1"/>
    <w:basedOn w:val="Normal"/>
    <w:link w:val="HeadingP1Char"/>
    <w:autoRedefine/>
    <w:qFormat/>
    <w:rsid w:val="00940203"/>
    <w:pPr>
      <w:jc w:val="center"/>
    </w:pPr>
    <w:rPr>
      <w:b/>
      <w:sz w:val="72"/>
      <w:szCs w:val="72"/>
    </w:rPr>
  </w:style>
  <w:style w:type="character" w:customStyle="1" w:styleId="HeadingQT2Char">
    <w:name w:val="Heading QT2 Char"/>
    <w:basedOn w:val="DefaultParagraphFont"/>
    <w:link w:val="HeadingQT2"/>
    <w:rsid w:val="007E703B"/>
    <w:rPr>
      <w:b/>
      <w:sz w:val="28"/>
      <w:szCs w:val="28"/>
    </w:rPr>
  </w:style>
  <w:style w:type="paragraph" w:customStyle="1" w:styleId="HeadingS1">
    <w:name w:val="Heading S1"/>
    <w:basedOn w:val="Normal"/>
    <w:link w:val="HeadingS1Char"/>
    <w:autoRedefine/>
    <w:qFormat/>
    <w:rsid w:val="0074398F"/>
    <w:pPr>
      <w:jc w:val="center"/>
    </w:pPr>
    <w:rPr>
      <w:b/>
      <w:sz w:val="44"/>
    </w:rPr>
  </w:style>
  <w:style w:type="character" w:customStyle="1" w:styleId="HeadingP1Char">
    <w:name w:val="Heading P1 Char"/>
    <w:basedOn w:val="DefaultParagraphFont"/>
    <w:link w:val="HeadingP1"/>
    <w:rsid w:val="00940203"/>
    <w:rPr>
      <w:b/>
      <w:sz w:val="72"/>
      <w:szCs w:val="72"/>
    </w:rPr>
  </w:style>
  <w:style w:type="paragraph" w:customStyle="1" w:styleId="HeaderSR1">
    <w:name w:val="Header SR1"/>
    <w:basedOn w:val="Normal"/>
    <w:link w:val="HeaderSR1Char"/>
    <w:qFormat/>
    <w:rsid w:val="00FC1A83"/>
    <w:pPr>
      <w:jc w:val="center"/>
    </w:pPr>
    <w:rPr>
      <w:b/>
      <w:sz w:val="36"/>
      <w:szCs w:val="36"/>
    </w:rPr>
  </w:style>
  <w:style w:type="character" w:customStyle="1" w:styleId="HeadingS1Char">
    <w:name w:val="Heading S1 Char"/>
    <w:basedOn w:val="DefaultParagraphFont"/>
    <w:link w:val="HeadingS1"/>
    <w:rsid w:val="0074398F"/>
    <w:rPr>
      <w:b/>
      <w:sz w:val="44"/>
    </w:rPr>
  </w:style>
  <w:style w:type="paragraph" w:customStyle="1" w:styleId="HeadeSR2">
    <w:name w:val="Heade SR2"/>
    <w:basedOn w:val="Normal"/>
    <w:link w:val="HeadeSR2Char"/>
    <w:qFormat/>
    <w:rsid w:val="00811901"/>
    <w:pPr>
      <w:jc w:val="center"/>
    </w:pPr>
    <w:rPr>
      <w:b/>
      <w:sz w:val="28"/>
    </w:rPr>
  </w:style>
  <w:style w:type="character" w:customStyle="1" w:styleId="HeaderSR1Char">
    <w:name w:val="Header SR1 Char"/>
    <w:basedOn w:val="DefaultParagraphFont"/>
    <w:link w:val="HeaderSR1"/>
    <w:rsid w:val="00FC1A83"/>
    <w:rPr>
      <w:b/>
      <w:sz w:val="36"/>
      <w:szCs w:val="36"/>
    </w:rPr>
  </w:style>
  <w:style w:type="paragraph" w:customStyle="1" w:styleId="HeaderSR3">
    <w:name w:val="Header SR3"/>
    <w:basedOn w:val="Normal"/>
    <w:link w:val="HeaderSR3Char"/>
    <w:qFormat/>
    <w:rsid w:val="00811901"/>
    <w:pPr>
      <w:jc w:val="center"/>
    </w:pPr>
    <w:rPr>
      <w:b/>
    </w:rPr>
  </w:style>
  <w:style w:type="character" w:customStyle="1" w:styleId="HeadeSR2Char">
    <w:name w:val="Heade SR2 Char"/>
    <w:basedOn w:val="DefaultParagraphFont"/>
    <w:link w:val="HeadeSR2"/>
    <w:rsid w:val="00811901"/>
    <w:rPr>
      <w:b/>
      <w:sz w:val="28"/>
    </w:rPr>
  </w:style>
  <w:style w:type="character" w:customStyle="1" w:styleId="HeaderSR3Char">
    <w:name w:val="Header SR3 Char"/>
    <w:basedOn w:val="DefaultParagraphFont"/>
    <w:link w:val="HeaderSR3"/>
    <w:rsid w:val="00811901"/>
    <w:rPr>
      <w:b/>
      <w:sz w:val="24"/>
    </w:rPr>
  </w:style>
  <w:style w:type="paragraph" w:customStyle="1" w:styleId="StyleHeader2-SubClausesBold">
    <w:name w:val="Style Header 2 - SubClauses + Bold"/>
    <w:basedOn w:val="Header2-SubClauses"/>
    <w:link w:val="StyleHeader2-SubClausesBoldChar"/>
    <w:autoRedefine/>
    <w:rsid w:val="003858D1"/>
    <w:pPr>
      <w:numPr>
        <w:ilvl w:val="1"/>
        <w:numId w:val="7"/>
      </w:numPr>
      <w:tabs>
        <w:tab w:val="num" w:pos="504"/>
      </w:tabs>
      <w:ind w:left="620" w:hanging="634"/>
    </w:pPr>
    <w:rPr>
      <w:b/>
      <w:bCs/>
      <w:szCs w:val="24"/>
      <w:lang w:val="es-ES_tradnl"/>
    </w:rPr>
  </w:style>
  <w:style w:type="character" w:customStyle="1" w:styleId="StyleHeader2-SubClausesBoldChar">
    <w:name w:val="Style Header 2 - SubClauses + Bold Char"/>
    <w:basedOn w:val="DefaultParagraphFont"/>
    <w:link w:val="StyleHeader2-SubClausesBold"/>
    <w:rsid w:val="003858D1"/>
    <w:rPr>
      <w:b/>
      <w:bCs/>
      <w:sz w:val="24"/>
      <w:szCs w:val="24"/>
      <w:lang w:val="es-ES_tradnl"/>
    </w:rPr>
  </w:style>
  <w:style w:type="paragraph" w:customStyle="1" w:styleId="Section1-Clauses">
    <w:name w:val="Section 1-Clauses"/>
    <w:basedOn w:val="Normal"/>
    <w:qFormat/>
    <w:rsid w:val="000D63E8"/>
    <w:pPr>
      <w:spacing w:after="200"/>
      <w:ind w:left="540" w:right="0" w:hanging="360"/>
      <w:jc w:val="left"/>
    </w:pPr>
    <w:rPr>
      <w:b/>
      <w:bCs/>
    </w:rPr>
  </w:style>
  <w:style w:type="paragraph" w:customStyle="1" w:styleId="Section3Heading">
    <w:name w:val="Section 3 Heading"/>
    <w:basedOn w:val="S3-Heading2"/>
    <w:qFormat/>
    <w:rsid w:val="007E703B"/>
    <w:pPr>
      <w:ind w:left="720" w:right="0"/>
    </w:pPr>
    <w:rPr>
      <w:noProof/>
    </w:rPr>
  </w:style>
  <w:style w:type="paragraph" w:customStyle="1" w:styleId="Section3-Heading2">
    <w:name w:val="Section 3 - Heading 2"/>
    <w:basedOn w:val="HeadingQT2"/>
    <w:qFormat/>
    <w:rsid w:val="007E703B"/>
    <w:pPr>
      <w:spacing w:after="200"/>
      <w:ind w:left="0" w:right="0"/>
    </w:pPr>
    <w:rPr>
      <w:sz w:val="24"/>
    </w:rPr>
  </w:style>
  <w:style w:type="paragraph" w:customStyle="1" w:styleId="S4-Heading2">
    <w:name w:val="S4-Heading 2"/>
    <w:basedOn w:val="S4Header"/>
    <w:qFormat/>
    <w:rsid w:val="00E878CB"/>
  </w:style>
  <w:style w:type="paragraph" w:customStyle="1" w:styleId="SectionVII-Heading2">
    <w:name w:val="Section VII - Heading 2"/>
    <w:basedOn w:val="HeadeSR2"/>
    <w:qFormat/>
    <w:rsid w:val="00A53CE8"/>
    <w:pPr>
      <w:spacing w:after="240"/>
      <w:ind w:right="0"/>
    </w:pPr>
  </w:style>
  <w:style w:type="paragraph" w:customStyle="1" w:styleId="SectionHeadings">
    <w:name w:val="Section Headings"/>
    <w:basedOn w:val="Normal"/>
    <w:rsid w:val="000A7561"/>
    <w:pPr>
      <w:spacing w:before="240" w:after="360"/>
      <w:jc w:val="center"/>
    </w:pPr>
    <w:rPr>
      <w:b/>
      <w:sz w:val="44"/>
      <w:szCs w:val="44"/>
    </w:rPr>
  </w:style>
  <w:style w:type="paragraph" w:styleId="ListNumber2">
    <w:name w:val="List Number 2"/>
    <w:basedOn w:val="Normal"/>
    <w:unhideWhenUsed/>
    <w:rsid w:val="00C069DD"/>
    <w:pPr>
      <w:tabs>
        <w:tab w:val="num" w:pos="720"/>
      </w:tabs>
      <w:spacing w:after="0"/>
      <w:ind w:left="720" w:right="0" w:hanging="360"/>
      <w:contextualSpacing/>
    </w:pPr>
  </w:style>
  <w:style w:type="paragraph" w:customStyle="1" w:styleId="SectionIXHeader">
    <w:name w:val="Section IX Header"/>
    <w:basedOn w:val="SectionVHeader"/>
    <w:rsid w:val="00C83D5B"/>
    <w:pPr>
      <w:spacing w:before="60" w:after="60"/>
      <w:ind w:right="0"/>
    </w:pPr>
    <w:rPr>
      <w:szCs w:val="24"/>
    </w:rPr>
  </w:style>
  <w:style w:type="paragraph" w:customStyle="1" w:styleId="SectionVIIHeader2">
    <w:name w:val="Section VII Header2"/>
    <w:basedOn w:val="Heading1"/>
    <w:autoRedefine/>
    <w:rsid w:val="001146CD"/>
    <w:rPr>
      <w:i/>
      <w:sz w:val="20"/>
    </w:rPr>
  </w:style>
  <w:style w:type="paragraph" w:customStyle="1" w:styleId="Section4heading">
    <w:name w:val="Section 4 heading"/>
    <w:basedOn w:val="Normal"/>
    <w:next w:val="Normal"/>
    <w:rsid w:val="001146CD"/>
    <w:pPr>
      <w:widowControl w:val="0"/>
      <w:tabs>
        <w:tab w:val="left" w:leader="dot" w:pos="8748"/>
      </w:tabs>
      <w:autoSpaceDE w:val="0"/>
      <w:autoSpaceDN w:val="0"/>
      <w:spacing w:after="240"/>
      <w:ind w:right="0"/>
      <w:jc w:val="center"/>
    </w:pPr>
    <w:rPr>
      <w:b/>
      <w:noProof/>
      <w:sz w:val="36"/>
      <w:szCs w:val="24"/>
    </w:rPr>
  </w:style>
  <w:style w:type="paragraph" w:customStyle="1" w:styleId="PlantEvaCriteriaMain">
    <w:name w:val="Plant Eva Criteria Main"/>
    <w:basedOn w:val="Header1-Clauses"/>
    <w:qFormat/>
    <w:rsid w:val="001146CD"/>
    <w:pPr>
      <w:spacing w:after="0"/>
      <w:ind w:right="0"/>
    </w:pPr>
    <w:rPr>
      <w:noProof/>
      <w:color w:val="000000" w:themeColor="text1"/>
    </w:rPr>
  </w:style>
  <w:style w:type="paragraph" w:customStyle="1" w:styleId="PlantSubcriteria">
    <w:name w:val="Plant Subcriteria"/>
    <w:basedOn w:val="Footer"/>
    <w:qFormat/>
    <w:rsid w:val="001146CD"/>
    <w:pPr>
      <w:numPr>
        <w:numId w:val="12"/>
      </w:numPr>
      <w:tabs>
        <w:tab w:val="clear" w:pos="9504"/>
      </w:tabs>
      <w:spacing w:before="0" w:after="0"/>
      <w:ind w:right="0"/>
      <w:jc w:val="both"/>
      <w:outlineLvl w:val="2"/>
    </w:pPr>
    <w:rPr>
      <w:b/>
      <w:noProof/>
      <w:sz w:val="28"/>
      <w:szCs w:val="28"/>
    </w:rPr>
  </w:style>
  <w:style w:type="paragraph" w:customStyle="1" w:styleId="ColorfulList-Accent11">
    <w:name w:val="Colorful List - Accent 11"/>
    <w:basedOn w:val="Normal"/>
    <w:uiPriority w:val="34"/>
    <w:qFormat/>
    <w:rsid w:val="001146CD"/>
    <w:pPr>
      <w:spacing w:after="0"/>
      <w:ind w:left="720" w:right="0"/>
      <w:contextualSpacing/>
      <w:jc w:val="left"/>
    </w:pPr>
  </w:style>
  <w:style w:type="character" w:styleId="EndnoteReference">
    <w:name w:val="endnote reference"/>
    <w:basedOn w:val="DefaultParagraphFont"/>
    <w:rsid w:val="001146CD"/>
    <w:rPr>
      <w:vertAlign w:val="superscript"/>
    </w:rPr>
  </w:style>
  <w:style w:type="paragraph" w:customStyle="1" w:styleId="SectionVHeading2">
    <w:name w:val="Section V. Heading 2"/>
    <w:basedOn w:val="SectionVHeader"/>
    <w:rsid w:val="001146CD"/>
    <w:pPr>
      <w:spacing w:before="120" w:after="200"/>
      <w:ind w:right="0"/>
    </w:pPr>
    <w:rPr>
      <w:sz w:val="28"/>
      <w:szCs w:val="24"/>
      <w:lang w:val="es-ES_tradnl"/>
    </w:rPr>
  </w:style>
  <w:style w:type="paragraph" w:customStyle="1" w:styleId="Style17">
    <w:name w:val="Style 17"/>
    <w:basedOn w:val="Normal"/>
    <w:rsid w:val="001146CD"/>
    <w:pPr>
      <w:widowControl w:val="0"/>
      <w:autoSpaceDE w:val="0"/>
      <w:autoSpaceDN w:val="0"/>
      <w:spacing w:before="60" w:after="60" w:line="264" w:lineRule="exact"/>
      <w:ind w:left="576" w:right="0" w:hanging="360"/>
      <w:jc w:val="left"/>
    </w:pPr>
    <w:rPr>
      <w:szCs w:val="24"/>
    </w:rPr>
  </w:style>
  <w:style w:type="paragraph" w:customStyle="1" w:styleId="SubheaderTechnicalPartofEvaluation">
    <w:name w:val="Subheader Technical Part of Evaluation"/>
    <w:basedOn w:val="Normal"/>
    <w:link w:val="SubheaderTechnicalPartofEvaluationChar"/>
    <w:autoRedefine/>
    <w:qFormat/>
    <w:rsid w:val="001146CD"/>
    <w:pPr>
      <w:spacing w:after="0"/>
      <w:ind w:right="0"/>
      <w:jc w:val="left"/>
    </w:pPr>
    <w:rPr>
      <w:rFonts w:ascii="Times New Roman Bold" w:hAnsi="Times New Roman Bold"/>
      <w:b/>
      <w:noProof/>
      <w:sz w:val="28"/>
      <w:szCs w:val="24"/>
    </w:rPr>
  </w:style>
  <w:style w:type="character" w:customStyle="1" w:styleId="SubheaderTechnicalPartofEvaluationChar">
    <w:name w:val="Subheader Technical Part of Evaluation Char"/>
    <w:basedOn w:val="DefaultParagraphFont"/>
    <w:link w:val="SubheaderTechnicalPartofEvaluation"/>
    <w:rsid w:val="001146CD"/>
    <w:rPr>
      <w:rFonts w:ascii="Times New Roman Bold" w:hAnsi="Times New Roman Bold"/>
      <w:b/>
      <w:noProof/>
      <w:sz w:val="28"/>
      <w:szCs w:val="24"/>
    </w:rPr>
  </w:style>
  <w:style w:type="numbering" w:styleId="111111">
    <w:name w:val="Outline List 2"/>
    <w:basedOn w:val="NoList"/>
    <w:rsid w:val="00FB1CD4"/>
    <w:pPr>
      <w:numPr>
        <w:numId w:val="13"/>
      </w:numPr>
    </w:pPr>
  </w:style>
  <w:style w:type="paragraph" w:customStyle="1" w:styleId="StyleStyleS1-Header1TimesNewRoman14pt1">
    <w:name w:val="Style Style S1-Header1 + Times New Roman 14 pt +1"/>
    <w:basedOn w:val="Normal"/>
    <w:rsid w:val="006A6D68"/>
    <w:pPr>
      <w:numPr>
        <w:numId w:val="14"/>
      </w:numPr>
      <w:spacing w:before="240" w:after="240"/>
      <w:ind w:right="0"/>
      <w:jc w:val="center"/>
    </w:pPr>
    <w:rPr>
      <w:b/>
      <w:bCs/>
      <w:sz w:val="28"/>
      <w:szCs w:val="24"/>
    </w:rPr>
  </w:style>
  <w:style w:type="paragraph" w:customStyle="1" w:styleId="Section10-Heading1">
    <w:name w:val="Section 10 - Heading 1"/>
    <w:basedOn w:val="Normal"/>
    <w:next w:val="Normal"/>
    <w:rsid w:val="00516217"/>
    <w:pPr>
      <w:spacing w:before="120" w:after="240"/>
      <w:ind w:right="0"/>
      <w:jc w:val="center"/>
    </w:pPr>
    <w:rPr>
      <w:b/>
      <w:sz w:val="36"/>
      <w:szCs w:val="24"/>
    </w:rPr>
  </w:style>
  <w:style w:type="table" w:customStyle="1" w:styleId="TableGrid1">
    <w:name w:val="Table Grid1"/>
    <w:basedOn w:val="TableNormal"/>
    <w:next w:val="TableGrid"/>
    <w:uiPriority w:val="39"/>
    <w:rsid w:val="007D46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Header2-SubClausesItalicChar">
    <w:name w:val="Style Header 2 - SubClauses + Italic Char"/>
    <w:rsid w:val="00625227"/>
    <w:rPr>
      <w:rFonts w:cs="Arial"/>
      <w:i/>
      <w:iCs/>
      <w:sz w:val="24"/>
      <w:szCs w:val="24"/>
      <w:lang w:val="en-US" w:eastAsia="en-US" w:bidi="ar-SA"/>
    </w:rPr>
  </w:style>
  <w:style w:type="character" w:customStyle="1" w:styleId="Heading4Char">
    <w:name w:val="Heading 4 Char"/>
    <w:aliases w:val=" Sub-Clause Sub-paragraph Char,ClauseSubSub_No&amp;Name Char,Sub-Clause Sub-paragraph Char"/>
    <w:basedOn w:val="DefaultParagraphFont"/>
    <w:link w:val="Heading4"/>
    <w:rsid w:val="007C0FA2"/>
    <w:rPr>
      <w:sz w:val="24"/>
    </w:rPr>
  </w:style>
  <w:style w:type="character" w:customStyle="1" w:styleId="grame">
    <w:name w:val="grame"/>
    <w:basedOn w:val="DefaultParagraphFont"/>
    <w:rsid w:val="0063119C"/>
  </w:style>
  <w:style w:type="character" w:customStyle="1" w:styleId="spelle">
    <w:name w:val="spelle"/>
    <w:basedOn w:val="DefaultParagraphFont"/>
    <w:rsid w:val="0063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9932">
      <w:bodyDiv w:val="1"/>
      <w:marLeft w:val="0"/>
      <w:marRight w:val="0"/>
      <w:marTop w:val="0"/>
      <w:marBottom w:val="0"/>
      <w:divBdr>
        <w:top w:val="none" w:sz="0" w:space="0" w:color="auto"/>
        <w:left w:val="none" w:sz="0" w:space="0" w:color="auto"/>
        <w:bottom w:val="none" w:sz="0" w:space="0" w:color="auto"/>
        <w:right w:val="none" w:sz="0" w:space="0" w:color="auto"/>
      </w:divBdr>
    </w:div>
    <w:div w:id="102041890">
      <w:bodyDiv w:val="1"/>
      <w:marLeft w:val="0"/>
      <w:marRight w:val="0"/>
      <w:marTop w:val="0"/>
      <w:marBottom w:val="0"/>
      <w:divBdr>
        <w:top w:val="none" w:sz="0" w:space="0" w:color="auto"/>
        <w:left w:val="none" w:sz="0" w:space="0" w:color="auto"/>
        <w:bottom w:val="none" w:sz="0" w:space="0" w:color="auto"/>
        <w:right w:val="none" w:sz="0" w:space="0" w:color="auto"/>
      </w:divBdr>
    </w:div>
    <w:div w:id="106629394">
      <w:bodyDiv w:val="1"/>
      <w:marLeft w:val="0"/>
      <w:marRight w:val="0"/>
      <w:marTop w:val="0"/>
      <w:marBottom w:val="0"/>
      <w:divBdr>
        <w:top w:val="none" w:sz="0" w:space="0" w:color="auto"/>
        <w:left w:val="none" w:sz="0" w:space="0" w:color="auto"/>
        <w:bottom w:val="none" w:sz="0" w:space="0" w:color="auto"/>
        <w:right w:val="none" w:sz="0" w:space="0" w:color="auto"/>
      </w:divBdr>
    </w:div>
    <w:div w:id="405568330">
      <w:bodyDiv w:val="1"/>
      <w:marLeft w:val="0"/>
      <w:marRight w:val="0"/>
      <w:marTop w:val="0"/>
      <w:marBottom w:val="0"/>
      <w:divBdr>
        <w:top w:val="none" w:sz="0" w:space="0" w:color="auto"/>
        <w:left w:val="none" w:sz="0" w:space="0" w:color="auto"/>
        <w:bottom w:val="none" w:sz="0" w:space="0" w:color="auto"/>
        <w:right w:val="none" w:sz="0" w:space="0" w:color="auto"/>
      </w:divBdr>
    </w:div>
    <w:div w:id="501242093">
      <w:bodyDiv w:val="1"/>
      <w:marLeft w:val="0"/>
      <w:marRight w:val="0"/>
      <w:marTop w:val="0"/>
      <w:marBottom w:val="0"/>
      <w:divBdr>
        <w:top w:val="none" w:sz="0" w:space="0" w:color="auto"/>
        <w:left w:val="none" w:sz="0" w:space="0" w:color="auto"/>
        <w:bottom w:val="none" w:sz="0" w:space="0" w:color="auto"/>
        <w:right w:val="none" w:sz="0" w:space="0" w:color="auto"/>
      </w:divBdr>
    </w:div>
    <w:div w:id="682241865">
      <w:bodyDiv w:val="1"/>
      <w:marLeft w:val="0"/>
      <w:marRight w:val="0"/>
      <w:marTop w:val="0"/>
      <w:marBottom w:val="0"/>
      <w:divBdr>
        <w:top w:val="none" w:sz="0" w:space="0" w:color="auto"/>
        <w:left w:val="none" w:sz="0" w:space="0" w:color="auto"/>
        <w:bottom w:val="none" w:sz="0" w:space="0" w:color="auto"/>
        <w:right w:val="none" w:sz="0" w:space="0" w:color="auto"/>
      </w:divBdr>
    </w:div>
    <w:div w:id="745565844">
      <w:bodyDiv w:val="1"/>
      <w:marLeft w:val="0"/>
      <w:marRight w:val="0"/>
      <w:marTop w:val="0"/>
      <w:marBottom w:val="0"/>
      <w:divBdr>
        <w:top w:val="none" w:sz="0" w:space="0" w:color="auto"/>
        <w:left w:val="none" w:sz="0" w:space="0" w:color="auto"/>
        <w:bottom w:val="none" w:sz="0" w:space="0" w:color="auto"/>
        <w:right w:val="none" w:sz="0" w:space="0" w:color="auto"/>
      </w:divBdr>
    </w:div>
    <w:div w:id="970211918">
      <w:bodyDiv w:val="1"/>
      <w:marLeft w:val="0"/>
      <w:marRight w:val="0"/>
      <w:marTop w:val="0"/>
      <w:marBottom w:val="0"/>
      <w:divBdr>
        <w:top w:val="none" w:sz="0" w:space="0" w:color="auto"/>
        <w:left w:val="none" w:sz="0" w:space="0" w:color="auto"/>
        <w:bottom w:val="none" w:sz="0" w:space="0" w:color="auto"/>
        <w:right w:val="none" w:sz="0" w:space="0" w:color="auto"/>
      </w:divBdr>
    </w:div>
    <w:div w:id="995651502">
      <w:bodyDiv w:val="1"/>
      <w:marLeft w:val="0"/>
      <w:marRight w:val="0"/>
      <w:marTop w:val="0"/>
      <w:marBottom w:val="0"/>
      <w:divBdr>
        <w:top w:val="none" w:sz="0" w:space="0" w:color="auto"/>
        <w:left w:val="none" w:sz="0" w:space="0" w:color="auto"/>
        <w:bottom w:val="none" w:sz="0" w:space="0" w:color="auto"/>
        <w:right w:val="none" w:sz="0" w:space="0" w:color="auto"/>
      </w:divBdr>
    </w:div>
    <w:div w:id="1027486232">
      <w:bodyDiv w:val="1"/>
      <w:marLeft w:val="0"/>
      <w:marRight w:val="0"/>
      <w:marTop w:val="0"/>
      <w:marBottom w:val="0"/>
      <w:divBdr>
        <w:top w:val="none" w:sz="0" w:space="0" w:color="auto"/>
        <w:left w:val="none" w:sz="0" w:space="0" w:color="auto"/>
        <w:bottom w:val="none" w:sz="0" w:space="0" w:color="auto"/>
        <w:right w:val="none" w:sz="0" w:space="0" w:color="auto"/>
      </w:divBdr>
    </w:div>
    <w:div w:id="1253053295">
      <w:bodyDiv w:val="1"/>
      <w:marLeft w:val="0"/>
      <w:marRight w:val="0"/>
      <w:marTop w:val="0"/>
      <w:marBottom w:val="0"/>
      <w:divBdr>
        <w:top w:val="none" w:sz="0" w:space="0" w:color="auto"/>
        <w:left w:val="none" w:sz="0" w:space="0" w:color="auto"/>
        <w:bottom w:val="none" w:sz="0" w:space="0" w:color="auto"/>
        <w:right w:val="none" w:sz="0" w:space="0" w:color="auto"/>
      </w:divBdr>
    </w:div>
    <w:div w:id="1335297938">
      <w:bodyDiv w:val="1"/>
      <w:marLeft w:val="0"/>
      <w:marRight w:val="0"/>
      <w:marTop w:val="0"/>
      <w:marBottom w:val="0"/>
      <w:divBdr>
        <w:top w:val="none" w:sz="0" w:space="0" w:color="auto"/>
        <w:left w:val="none" w:sz="0" w:space="0" w:color="auto"/>
        <w:bottom w:val="none" w:sz="0" w:space="0" w:color="auto"/>
        <w:right w:val="none" w:sz="0" w:space="0" w:color="auto"/>
      </w:divBdr>
    </w:div>
    <w:div w:id="1369069346">
      <w:bodyDiv w:val="1"/>
      <w:marLeft w:val="0"/>
      <w:marRight w:val="0"/>
      <w:marTop w:val="0"/>
      <w:marBottom w:val="0"/>
      <w:divBdr>
        <w:top w:val="none" w:sz="0" w:space="0" w:color="auto"/>
        <w:left w:val="none" w:sz="0" w:space="0" w:color="auto"/>
        <w:bottom w:val="none" w:sz="0" w:space="0" w:color="auto"/>
        <w:right w:val="none" w:sz="0" w:space="0" w:color="auto"/>
      </w:divBdr>
    </w:div>
    <w:div w:id="1370494836">
      <w:bodyDiv w:val="1"/>
      <w:marLeft w:val="0"/>
      <w:marRight w:val="0"/>
      <w:marTop w:val="0"/>
      <w:marBottom w:val="0"/>
      <w:divBdr>
        <w:top w:val="none" w:sz="0" w:space="0" w:color="auto"/>
        <w:left w:val="none" w:sz="0" w:space="0" w:color="auto"/>
        <w:bottom w:val="none" w:sz="0" w:space="0" w:color="auto"/>
        <w:right w:val="none" w:sz="0" w:space="0" w:color="auto"/>
      </w:divBdr>
    </w:div>
    <w:div w:id="1632786181">
      <w:bodyDiv w:val="1"/>
      <w:marLeft w:val="0"/>
      <w:marRight w:val="0"/>
      <w:marTop w:val="0"/>
      <w:marBottom w:val="0"/>
      <w:divBdr>
        <w:top w:val="none" w:sz="0" w:space="0" w:color="auto"/>
        <w:left w:val="none" w:sz="0" w:space="0" w:color="auto"/>
        <w:bottom w:val="none" w:sz="0" w:space="0" w:color="auto"/>
        <w:right w:val="none" w:sz="0" w:space="0" w:color="auto"/>
      </w:divBdr>
    </w:div>
    <w:div w:id="1638799154">
      <w:bodyDiv w:val="1"/>
      <w:marLeft w:val="0"/>
      <w:marRight w:val="0"/>
      <w:marTop w:val="0"/>
      <w:marBottom w:val="0"/>
      <w:divBdr>
        <w:top w:val="none" w:sz="0" w:space="0" w:color="auto"/>
        <w:left w:val="none" w:sz="0" w:space="0" w:color="auto"/>
        <w:bottom w:val="none" w:sz="0" w:space="0" w:color="auto"/>
        <w:right w:val="none" w:sz="0" w:space="0" w:color="auto"/>
      </w:divBdr>
      <w:divsChild>
        <w:div w:id="398138846">
          <w:marLeft w:val="0"/>
          <w:marRight w:val="0"/>
          <w:marTop w:val="0"/>
          <w:marBottom w:val="0"/>
          <w:divBdr>
            <w:top w:val="none" w:sz="0" w:space="0" w:color="auto"/>
            <w:left w:val="none" w:sz="0" w:space="0" w:color="auto"/>
            <w:bottom w:val="none" w:sz="0" w:space="0" w:color="auto"/>
            <w:right w:val="none" w:sz="0" w:space="0" w:color="auto"/>
          </w:divBdr>
          <w:divsChild>
            <w:div w:id="554896562">
              <w:marLeft w:val="0"/>
              <w:marRight w:val="0"/>
              <w:marTop w:val="0"/>
              <w:marBottom w:val="0"/>
              <w:divBdr>
                <w:top w:val="none" w:sz="0" w:space="0" w:color="auto"/>
                <w:left w:val="none" w:sz="0" w:space="0" w:color="auto"/>
                <w:bottom w:val="none" w:sz="0" w:space="0" w:color="auto"/>
                <w:right w:val="none" w:sz="0" w:space="0" w:color="auto"/>
              </w:divBdr>
            </w:div>
          </w:divsChild>
        </w:div>
        <w:div w:id="1683117983">
          <w:marLeft w:val="0"/>
          <w:marRight w:val="0"/>
          <w:marTop w:val="0"/>
          <w:marBottom w:val="0"/>
          <w:divBdr>
            <w:top w:val="none" w:sz="0" w:space="0" w:color="auto"/>
            <w:left w:val="none" w:sz="0" w:space="0" w:color="auto"/>
            <w:bottom w:val="none" w:sz="0" w:space="0" w:color="auto"/>
            <w:right w:val="none" w:sz="0" w:space="0" w:color="auto"/>
          </w:divBdr>
          <w:divsChild>
            <w:div w:id="171684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465295">
      <w:bodyDiv w:val="1"/>
      <w:marLeft w:val="0"/>
      <w:marRight w:val="0"/>
      <w:marTop w:val="0"/>
      <w:marBottom w:val="0"/>
      <w:divBdr>
        <w:top w:val="none" w:sz="0" w:space="0" w:color="auto"/>
        <w:left w:val="none" w:sz="0" w:space="0" w:color="auto"/>
        <w:bottom w:val="none" w:sz="0" w:space="0" w:color="auto"/>
        <w:right w:val="none" w:sz="0" w:space="0" w:color="auto"/>
      </w:divBdr>
    </w:div>
    <w:div w:id="20236228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20Files\Microsoft%20Office\Templates\mast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604C3B73AE9943B737720A48E3AF7C" ma:contentTypeVersion="15" ma:contentTypeDescription="Create a new document." ma:contentTypeScope="" ma:versionID="722ee1023ad41667fbc109a83582acb5">
  <xsd:schema xmlns:xsd="http://www.w3.org/2001/XMLSchema" xmlns:xs="http://www.w3.org/2001/XMLSchema" xmlns:p="http://schemas.microsoft.com/office/2006/metadata/properties" xmlns:ns1="http://schemas.microsoft.com/sharepoint/v3" xmlns:ns3="60c75bb3-2e3f-4394-b4f4-3e2677e21dfa" xmlns:ns4="9c83b91e-5ffe-420f-9ed1-9dac5903eaec" targetNamespace="http://schemas.microsoft.com/office/2006/metadata/properties" ma:root="true" ma:fieldsID="041c5b2420fb91d580141f829ca37253" ns1:_="" ns3:_="" ns4:_="">
    <xsd:import namespace="http://schemas.microsoft.com/sharepoint/v3"/>
    <xsd:import namespace="60c75bb3-2e3f-4394-b4f4-3e2677e21dfa"/>
    <xsd:import namespace="9c83b91e-5ffe-420f-9ed1-9dac5903eae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1:_ip_UnifiedCompliancePolicyProperties" minOccurs="0"/>
                <xsd:element ref="ns1:_ip_UnifiedCompliancePolicyUIActio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5" nillable="true" ma:displayName="Unified Compliance Policy Properties" ma:description="" ma:hidden="true" ma:internalName="_ip_UnifiedCompliancePolicyProperties">
      <xsd:simpleType>
        <xsd:restriction base="dms:Note"/>
      </xsd:simpleType>
    </xsd:element>
    <xsd:element name="_ip_UnifiedCompliancePolicyUIAction" ma:index="16"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c75bb3-2e3f-4394-b4f4-3e2677e21df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83b91e-5ffe-420f-9ed1-9dac5903eae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MediaServiceLocation" ma:internalName="MediaServiceLocation"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B72BA7-1B4E-411E-AFB6-63670D636F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0c75bb3-2e3f-4394-b4f4-3e2677e21dfa"/>
    <ds:schemaRef ds:uri="9c83b91e-5ffe-420f-9ed1-9dac5903e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6AE324-BF63-4C19-BD78-2FB195ACC82F}">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FE9C818-C56B-48DB-A128-14511473982E}">
  <ds:schemaRefs>
    <ds:schemaRef ds:uri="http://schemas.openxmlformats.org/officeDocument/2006/bibliography"/>
  </ds:schemaRefs>
</ds:datastoreItem>
</file>

<file path=customXml/itemProps4.xml><?xml version="1.0" encoding="utf-8"?>
<ds:datastoreItem xmlns:ds="http://schemas.openxmlformats.org/officeDocument/2006/customXml" ds:itemID="{7E9F60DC-2340-4482-83DE-9E1BC3AD8902}">
  <ds:schemaRefs>
    <ds:schemaRef ds:uri="http://schemas.microsoft.com/sharepoint/v3/contenttype/forms"/>
  </ds:schemaRefs>
</ds:datastoreItem>
</file>

<file path=customXml/itemProps5.xml><?xml version="1.0" encoding="utf-8"?>
<ds:datastoreItem xmlns:ds="http://schemas.openxmlformats.org/officeDocument/2006/customXml" ds:itemID="{8FBB270A-F44B-47C1-A9CE-E2DAA625610F}">
  <ds:schemaRefs>
    <ds:schemaRef ds:uri="http://schemas.openxmlformats.org/officeDocument/2006/bibliography"/>
  </ds:schemaRefs>
</ds:datastoreItem>
</file>

<file path=customXml/itemProps6.xml><?xml version="1.0" encoding="utf-8"?>
<ds:datastoreItem xmlns:ds="http://schemas.openxmlformats.org/officeDocument/2006/customXml" ds:itemID="{97703683-4BBB-402E-A5FA-C122198A4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Template>
  <TotalTime>68</TotalTime>
  <Pages>1</Pages>
  <Words>2019</Words>
  <Characters>11509</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Standard Procurement Document</vt:lpstr>
    </vt:vector>
  </TitlesOfParts>
  <Manager>Tesfaalem G. Iyesus</Manager>
  <Company>The World Bank</Company>
  <LinksUpToDate>false</LinksUpToDate>
  <CharactersWithSpaces>13501</CharactersWithSpaces>
  <SharedDoc>false</SharedDoc>
  <HyperlinkBase/>
  <HLinks>
    <vt:vector size="2250" baseType="variant">
      <vt:variant>
        <vt:i4>1114161</vt:i4>
      </vt:variant>
      <vt:variant>
        <vt:i4>2337</vt:i4>
      </vt:variant>
      <vt:variant>
        <vt:i4>0</vt:i4>
      </vt:variant>
      <vt:variant>
        <vt:i4>5</vt:i4>
      </vt:variant>
      <vt:variant>
        <vt:lpwstr/>
      </vt:variant>
      <vt:variant>
        <vt:lpwstr>_Toc197922547</vt:lpwstr>
      </vt:variant>
      <vt:variant>
        <vt:i4>1114161</vt:i4>
      </vt:variant>
      <vt:variant>
        <vt:i4>2331</vt:i4>
      </vt:variant>
      <vt:variant>
        <vt:i4>0</vt:i4>
      </vt:variant>
      <vt:variant>
        <vt:i4>5</vt:i4>
      </vt:variant>
      <vt:variant>
        <vt:lpwstr/>
      </vt:variant>
      <vt:variant>
        <vt:lpwstr>_Toc197922546</vt:lpwstr>
      </vt:variant>
      <vt:variant>
        <vt:i4>1114161</vt:i4>
      </vt:variant>
      <vt:variant>
        <vt:i4>2325</vt:i4>
      </vt:variant>
      <vt:variant>
        <vt:i4>0</vt:i4>
      </vt:variant>
      <vt:variant>
        <vt:i4>5</vt:i4>
      </vt:variant>
      <vt:variant>
        <vt:lpwstr/>
      </vt:variant>
      <vt:variant>
        <vt:lpwstr>_Toc197922545</vt:lpwstr>
      </vt:variant>
      <vt:variant>
        <vt:i4>1114161</vt:i4>
      </vt:variant>
      <vt:variant>
        <vt:i4>2319</vt:i4>
      </vt:variant>
      <vt:variant>
        <vt:i4>0</vt:i4>
      </vt:variant>
      <vt:variant>
        <vt:i4>5</vt:i4>
      </vt:variant>
      <vt:variant>
        <vt:lpwstr/>
      </vt:variant>
      <vt:variant>
        <vt:lpwstr>_Toc197922544</vt:lpwstr>
      </vt:variant>
      <vt:variant>
        <vt:i4>1114161</vt:i4>
      </vt:variant>
      <vt:variant>
        <vt:i4>2313</vt:i4>
      </vt:variant>
      <vt:variant>
        <vt:i4>0</vt:i4>
      </vt:variant>
      <vt:variant>
        <vt:i4>5</vt:i4>
      </vt:variant>
      <vt:variant>
        <vt:lpwstr/>
      </vt:variant>
      <vt:variant>
        <vt:lpwstr>_Toc197922543</vt:lpwstr>
      </vt:variant>
      <vt:variant>
        <vt:i4>1114161</vt:i4>
      </vt:variant>
      <vt:variant>
        <vt:i4>2307</vt:i4>
      </vt:variant>
      <vt:variant>
        <vt:i4>0</vt:i4>
      </vt:variant>
      <vt:variant>
        <vt:i4>5</vt:i4>
      </vt:variant>
      <vt:variant>
        <vt:lpwstr/>
      </vt:variant>
      <vt:variant>
        <vt:lpwstr>_Toc197922542</vt:lpwstr>
      </vt:variant>
      <vt:variant>
        <vt:i4>1114161</vt:i4>
      </vt:variant>
      <vt:variant>
        <vt:i4>2301</vt:i4>
      </vt:variant>
      <vt:variant>
        <vt:i4>0</vt:i4>
      </vt:variant>
      <vt:variant>
        <vt:i4>5</vt:i4>
      </vt:variant>
      <vt:variant>
        <vt:lpwstr/>
      </vt:variant>
      <vt:variant>
        <vt:lpwstr>_Toc197922541</vt:lpwstr>
      </vt:variant>
      <vt:variant>
        <vt:i4>1114161</vt:i4>
      </vt:variant>
      <vt:variant>
        <vt:i4>2295</vt:i4>
      </vt:variant>
      <vt:variant>
        <vt:i4>0</vt:i4>
      </vt:variant>
      <vt:variant>
        <vt:i4>5</vt:i4>
      </vt:variant>
      <vt:variant>
        <vt:lpwstr/>
      </vt:variant>
      <vt:variant>
        <vt:lpwstr>_Toc197922540</vt:lpwstr>
      </vt:variant>
      <vt:variant>
        <vt:i4>1441841</vt:i4>
      </vt:variant>
      <vt:variant>
        <vt:i4>2289</vt:i4>
      </vt:variant>
      <vt:variant>
        <vt:i4>0</vt:i4>
      </vt:variant>
      <vt:variant>
        <vt:i4>5</vt:i4>
      </vt:variant>
      <vt:variant>
        <vt:lpwstr/>
      </vt:variant>
      <vt:variant>
        <vt:lpwstr>_Toc197922539</vt:lpwstr>
      </vt:variant>
      <vt:variant>
        <vt:i4>1441841</vt:i4>
      </vt:variant>
      <vt:variant>
        <vt:i4>2283</vt:i4>
      </vt:variant>
      <vt:variant>
        <vt:i4>0</vt:i4>
      </vt:variant>
      <vt:variant>
        <vt:i4>5</vt:i4>
      </vt:variant>
      <vt:variant>
        <vt:lpwstr/>
      </vt:variant>
      <vt:variant>
        <vt:lpwstr>_Toc197922538</vt:lpwstr>
      </vt:variant>
      <vt:variant>
        <vt:i4>1441841</vt:i4>
      </vt:variant>
      <vt:variant>
        <vt:i4>2277</vt:i4>
      </vt:variant>
      <vt:variant>
        <vt:i4>0</vt:i4>
      </vt:variant>
      <vt:variant>
        <vt:i4>5</vt:i4>
      </vt:variant>
      <vt:variant>
        <vt:lpwstr/>
      </vt:variant>
      <vt:variant>
        <vt:lpwstr>_Toc197922537</vt:lpwstr>
      </vt:variant>
      <vt:variant>
        <vt:i4>1441841</vt:i4>
      </vt:variant>
      <vt:variant>
        <vt:i4>2271</vt:i4>
      </vt:variant>
      <vt:variant>
        <vt:i4>0</vt:i4>
      </vt:variant>
      <vt:variant>
        <vt:i4>5</vt:i4>
      </vt:variant>
      <vt:variant>
        <vt:lpwstr/>
      </vt:variant>
      <vt:variant>
        <vt:lpwstr>_Toc197922536</vt:lpwstr>
      </vt:variant>
      <vt:variant>
        <vt:i4>1441841</vt:i4>
      </vt:variant>
      <vt:variant>
        <vt:i4>2265</vt:i4>
      </vt:variant>
      <vt:variant>
        <vt:i4>0</vt:i4>
      </vt:variant>
      <vt:variant>
        <vt:i4>5</vt:i4>
      </vt:variant>
      <vt:variant>
        <vt:lpwstr/>
      </vt:variant>
      <vt:variant>
        <vt:lpwstr>_Toc197922535</vt:lpwstr>
      </vt:variant>
      <vt:variant>
        <vt:i4>1900606</vt:i4>
      </vt:variant>
      <vt:variant>
        <vt:i4>2256</vt:i4>
      </vt:variant>
      <vt:variant>
        <vt:i4>0</vt:i4>
      </vt:variant>
      <vt:variant>
        <vt:i4>5</vt:i4>
      </vt:variant>
      <vt:variant>
        <vt:lpwstr/>
      </vt:variant>
      <vt:variant>
        <vt:lpwstr>_Toc197493148</vt:lpwstr>
      </vt:variant>
      <vt:variant>
        <vt:i4>1900606</vt:i4>
      </vt:variant>
      <vt:variant>
        <vt:i4>2250</vt:i4>
      </vt:variant>
      <vt:variant>
        <vt:i4>0</vt:i4>
      </vt:variant>
      <vt:variant>
        <vt:i4>5</vt:i4>
      </vt:variant>
      <vt:variant>
        <vt:lpwstr/>
      </vt:variant>
      <vt:variant>
        <vt:lpwstr>_Toc197493147</vt:lpwstr>
      </vt:variant>
      <vt:variant>
        <vt:i4>1900606</vt:i4>
      </vt:variant>
      <vt:variant>
        <vt:i4>2244</vt:i4>
      </vt:variant>
      <vt:variant>
        <vt:i4>0</vt:i4>
      </vt:variant>
      <vt:variant>
        <vt:i4>5</vt:i4>
      </vt:variant>
      <vt:variant>
        <vt:lpwstr/>
      </vt:variant>
      <vt:variant>
        <vt:lpwstr>_Toc197493146</vt:lpwstr>
      </vt:variant>
      <vt:variant>
        <vt:i4>1900606</vt:i4>
      </vt:variant>
      <vt:variant>
        <vt:i4>2238</vt:i4>
      </vt:variant>
      <vt:variant>
        <vt:i4>0</vt:i4>
      </vt:variant>
      <vt:variant>
        <vt:i4>5</vt:i4>
      </vt:variant>
      <vt:variant>
        <vt:lpwstr/>
      </vt:variant>
      <vt:variant>
        <vt:lpwstr>_Toc197493145</vt:lpwstr>
      </vt:variant>
      <vt:variant>
        <vt:i4>1900606</vt:i4>
      </vt:variant>
      <vt:variant>
        <vt:i4>2232</vt:i4>
      </vt:variant>
      <vt:variant>
        <vt:i4>0</vt:i4>
      </vt:variant>
      <vt:variant>
        <vt:i4>5</vt:i4>
      </vt:variant>
      <vt:variant>
        <vt:lpwstr/>
      </vt:variant>
      <vt:variant>
        <vt:lpwstr>_Toc197493144</vt:lpwstr>
      </vt:variant>
      <vt:variant>
        <vt:i4>1900606</vt:i4>
      </vt:variant>
      <vt:variant>
        <vt:i4>2226</vt:i4>
      </vt:variant>
      <vt:variant>
        <vt:i4>0</vt:i4>
      </vt:variant>
      <vt:variant>
        <vt:i4>5</vt:i4>
      </vt:variant>
      <vt:variant>
        <vt:lpwstr/>
      </vt:variant>
      <vt:variant>
        <vt:lpwstr>_Toc197493143</vt:lpwstr>
      </vt:variant>
      <vt:variant>
        <vt:i4>1900606</vt:i4>
      </vt:variant>
      <vt:variant>
        <vt:i4>2220</vt:i4>
      </vt:variant>
      <vt:variant>
        <vt:i4>0</vt:i4>
      </vt:variant>
      <vt:variant>
        <vt:i4>5</vt:i4>
      </vt:variant>
      <vt:variant>
        <vt:lpwstr/>
      </vt:variant>
      <vt:variant>
        <vt:lpwstr>_Toc197493142</vt:lpwstr>
      </vt:variant>
      <vt:variant>
        <vt:i4>1900606</vt:i4>
      </vt:variant>
      <vt:variant>
        <vt:i4>2214</vt:i4>
      </vt:variant>
      <vt:variant>
        <vt:i4>0</vt:i4>
      </vt:variant>
      <vt:variant>
        <vt:i4>5</vt:i4>
      </vt:variant>
      <vt:variant>
        <vt:lpwstr/>
      </vt:variant>
      <vt:variant>
        <vt:lpwstr>_Toc197493141</vt:lpwstr>
      </vt:variant>
      <vt:variant>
        <vt:i4>1900606</vt:i4>
      </vt:variant>
      <vt:variant>
        <vt:i4>2208</vt:i4>
      </vt:variant>
      <vt:variant>
        <vt:i4>0</vt:i4>
      </vt:variant>
      <vt:variant>
        <vt:i4>5</vt:i4>
      </vt:variant>
      <vt:variant>
        <vt:lpwstr/>
      </vt:variant>
      <vt:variant>
        <vt:lpwstr>_Toc197493140</vt:lpwstr>
      </vt:variant>
      <vt:variant>
        <vt:i4>1703998</vt:i4>
      </vt:variant>
      <vt:variant>
        <vt:i4>2202</vt:i4>
      </vt:variant>
      <vt:variant>
        <vt:i4>0</vt:i4>
      </vt:variant>
      <vt:variant>
        <vt:i4>5</vt:i4>
      </vt:variant>
      <vt:variant>
        <vt:lpwstr/>
      </vt:variant>
      <vt:variant>
        <vt:lpwstr>_Toc197493139</vt:lpwstr>
      </vt:variant>
      <vt:variant>
        <vt:i4>1703998</vt:i4>
      </vt:variant>
      <vt:variant>
        <vt:i4>2196</vt:i4>
      </vt:variant>
      <vt:variant>
        <vt:i4>0</vt:i4>
      </vt:variant>
      <vt:variant>
        <vt:i4>5</vt:i4>
      </vt:variant>
      <vt:variant>
        <vt:lpwstr/>
      </vt:variant>
      <vt:variant>
        <vt:lpwstr>_Toc197493138</vt:lpwstr>
      </vt:variant>
      <vt:variant>
        <vt:i4>1703998</vt:i4>
      </vt:variant>
      <vt:variant>
        <vt:i4>2190</vt:i4>
      </vt:variant>
      <vt:variant>
        <vt:i4>0</vt:i4>
      </vt:variant>
      <vt:variant>
        <vt:i4>5</vt:i4>
      </vt:variant>
      <vt:variant>
        <vt:lpwstr/>
      </vt:variant>
      <vt:variant>
        <vt:lpwstr>_Toc197493137</vt:lpwstr>
      </vt:variant>
      <vt:variant>
        <vt:i4>1703998</vt:i4>
      </vt:variant>
      <vt:variant>
        <vt:i4>2184</vt:i4>
      </vt:variant>
      <vt:variant>
        <vt:i4>0</vt:i4>
      </vt:variant>
      <vt:variant>
        <vt:i4>5</vt:i4>
      </vt:variant>
      <vt:variant>
        <vt:lpwstr/>
      </vt:variant>
      <vt:variant>
        <vt:lpwstr>_Toc197493136</vt:lpwstr>
      </vt:variant>
      <vt:variant>
        <vt:i4>1703998</vt:i4>
      </vt:variant>
      <vt:variant>
        <vt:i4>2178</vt:i4>
      </vt:variant>
      <vt:variant>
        <vt:i4>0</vt:i4>
      </vt:variant>
      <vt:variant>
        <vt:i4>5</vt:i4>
      </vt:variant>
      <vt:variant>
        <vt:lpwstr/>
      </vt:variant>
      <vt:variant>
        <vt:lpwstr>_Toc197493135</vt:lpwstr>
      </vt:variant>
      <vt:variant>
        <vt:i4>1703998</vt:i4>
      </vt:variant>
      <vt:variant>
        <vt:i4>2172</vt:i4>
      </vt:variant>
      <vt:variant>
        <vt:i4>0</vt:i4>
      </vt:variant>
      <vt:variant>
        <vt:i4>5</vt:i4>
      </vt:variant>
      <vt:variant>
        <vt:lpwstr/>
      </vt:variant>
      <vt:variant>
        <vt:lpwstr>_Toc197493134</vt:lpwstr>
      </vt:variant>
      <vt:variant>
        <vt:i4>1703998</vt:i4>
      </vt:variant>
      <vt:variant>
        <vt:i4>2166</vt:i4>
      </vt:variant>
      <vt:variant>
        <vt:i4>0</vt:i4>
      </vt:variant>
      <vt:variant>
        <vt:i4>5</vt:i4>
      </vt:variant>
      <vt:variant>
        <vt:lpwstr/>
      </vt:variant>
      <vt:variant>
        <vt:lpwstr>_Toc197493133</vt:lpwstr>
      </vt:variant>
      <vt:variant>
        <vt:i4>2031676</vt:i4>
      </vt:variant>
      <vt:variant>
        <vt:i4>2139</vt:i4>
      </vt:variant>
      <vt:variant>
        <vt:i4>0</vt:i4>
      </vt:variant>
      <vt:variant>
        <vt:i4>5</vt:i4>
      </vt:variant>
      <vt:variant>
        <vt:lpwstr/>
      </vt:variant>
      <vt:variant>
        <vt:lpwstr>_Toc197491342</vt:lpwstr>
      </vt:variant>
      <vt:variant>
        <vt:i4>2031676</vt:i4>
      </vt:variant>
      <vt:variant>
        <vt:i4>2133</vt:i4>
      </vt:variant>
      <vt:variant>
        <vt:i4>0</vt:i4>
      </vt:variant>
      <vt:variant>
        <vt:i4>5</vt:i4>
      </vt:variant>
      <vt:variant>
        <vt:lpwstr/>
      </vt:variant>
      <vt:variant>
        <vt:lpwstr>_Toc197491341</vt:lpwstr>
      </vt:variant>
      <vt:variant>
        <vt:i4>2031676</vt:i4>
      </vt:variant>
      <vt:variant>
        <vt:i4>2127</vt:i4>
      </vt:variant>
      <vt:variant>
        <vt:i4>0</vt:i4>
      </vt:variant>
      <vt:variant>
        <vt:i4>5</vt:i4>
      </vt:variant>
      <vt:variant>
        <vt:lpwstr/>
      </vt:variant>
      <vt:variant>
        <vt:lpwstr>_Toc197491340</vt:lpwstr>
      </vt:variant>
      <vt:variant>
        <vt:i4>1572924</vt:i4>
      </vt:variant>
      <vt:variant>
        <vt:i4>2121</vt:i4>
      </vt:variant>
      <vt:variant>
        <vt:i4>0</vt:i4>
      </vt:variant>
      <vt:variant>
        <vt:i4>5</vt:i4>
      </vt:variant>
      <vt:variant>
        <vt:lpwstr/>
      </vt:variant>
      <vt:variant>
        <vt:lpwstr>_Toc197491339</vt:lpwstr>
      </vt:variant>
      <vt:variant>
        <vt:i4>1572924</vt:i4>
      </vt:variant>
      <vt:variant>
        <vt:i4>2115</vt:i4>
      </vt:variant>
      <vt:variant>
        <vt:i4>0</vt:i4>
      </vt:variant>
      <vt:variant>
        <vt:i4>5</vt:i4>
      </vt:variant>
      <vt:variant>
        <vt:lpwstr/>
      </vt:variant>
      <vt:variant>
        <vt:lpwstr>_Toc197491338</vt:lpwstr>
      </vt:variant>
      <vt:variant>
        <vt:i4>1572924</vt:i4>
      </vt:variant>
      <vt:variant>
        <vt:i4>2109</vt:i4>
      </vt:variant>
      <vt:variant>
        <vt:i4>0</vt:i4>
      </vt:variant>
      <vt:variant>
        <vt:i4>5</vt:i4>
      </vt:variant>
      <vt:variant>
        <vt:lpwstr/>
      </vt:variant>
      <vt:variant>
        <vt:lpwstr>_Toc197491337</vt:lpwstr>
      </vt:variant>
      <vt:variant>
        <vt:i4>1572924</vt:i4>
      </vt:variant>
      <vt:variant>
        <vt:i4>2103</vt:i4>
      </vt:variant>
      <vt:variant>
        <vt:i4>0</vt:i4>
      </vt:variant>
      <vt:variant>
        <vt:i4>5</vt:i4>
      </vt:variant>
      <vt:variant>
        <vt:lpwstr/>
      </vt:variant>
      <vt:variant>
        <vt:lpwstr>_Toc197491336</vt:lpwstr>
      </vt:variant>
      <vt:variant>
        <vt:i4>1572924</vt:i4>
      </vt:variant>
      <vt:variant>
        <vt:i4>2097</vt:i4>
      </vt:variant>
      <vt:variant>
        <vt:i4>0</vt:i4>
      </vt:variant>
      <vt:variant>
        <vt:i4>5</vt:i4>
      </vt:variant>
      <vt:variant>
        <vt:lpwstr/>
      </vt:variant>
      <vt:variant>
        <vt:lpwstr>_Toc197491335</vt:lpwstr>
      </vt:variant>
      <vt:variant>
        <vt:i4>1572924</vt:i4>
      </vt:variant>
      <vt:variant>
        <vt:i4>2091</vt:i4>
      </vt:variant>
      <vt:variant>
        <vt:i4>0</vt:i4>
      </vt:variant>
      <vt:variant>
        <vt:i4>5</vt:i4>
      </vt:variant>
      <vt:variant>
        <vt:lpwstr/>
      </vt:variant>
      <vt:variant>
        <vt:lpwstr>_Toc197491334</vt:lpwstr>
      </vt:variant>
      <vt:variant>
        <vt:i4>1572924</vt:i4>
      </vt:variant>
      <vt:variant>
        <vt:i4>2085</vt:i4>
      </vt:variant>
      <vt:variant>
        <vt:i4>0</vt:i4>
      </vt:variant>
      <vt:variant>
        <vt:i4>5</vt:i4>
      </vt:variant>
      <vt:variant>
        <vt:lpwstr/>
      </vt:variant>
      <vt:variant>
        <vt:lpwstr>_Toc197491333</vt:lpwstr>
      </vt:variant>
      <vt:variant>
        <vt:i4>1572924</vt:i4>
      </vt:variant>
      <vt:variant>
        <vt:i4>2079</vt:i4>
      </vt:variant>
      <vt:variant>
        <vt:i4>0</vt:i4>
      </vt:variant>
      <vt:variant>
        <vt:i4>5</vt:i4>
      </vt:variant>
      <vt:variant>
        <vt:lpwstr/>
      </vt:variant>
      <vt:variant>
        <vt:lpwstr>_Toc197491332</vt:lpwstr>
      </vt:variant>
      <vt:variant>
        <vt:i4>1572924</vt:i4>
      </vt:variant>
      <vt:variant>
        <vt:i4>2073</vt:i4>
      </vt:variant>
      <vt:variant>
        <vt:i4>0</vt:i4>
      </vt:variant>
      <vt:variant>
        <vt:i4>5</vt:i4>
      </vt:variant>
      <vt:variant>
        <vt:lpwstr/>
      </vt:variant>
      <vt:variant>
        <vt:lpwstr>_Toc197491331</vt:lpwstr>
      </vt:variant>
      <vt:variant>
        <vt:i4>1572924</vt:i4>
      </vt:variant>
      <vt:variant>
        <vt:i4>2067</vt:i4>
      </vt:variant>
      <vt:variant>
        <vt:i4>0</vt:i4>
      </vt:variant>
      <vt:variant>
        <vt:i4>5</vt:i4>
      </vt:variant>
      <vt:variant>
        <vt:lpwstr/>
      </vt:variant>
      <vt:variant>
        <vt:lpwstr>_Toc197491330</vt:lpwstr>
      </vt:variant>
      <vt:variant>
        <vt:i4>1966130</vt:i4>
      </vt:variant>
      <vt:variant>
        <vt:i4>2058</vt:i4>
      </vt:variant>
      <vt:variant>
        <vt:i4>0</vt:i4>
      </vt:variant>
      <vt:variant>
        <vt:i4>5</vt:i4>
      </vt:variant>
      <vt:variant>
        <vt:lpwstr/>
      </vt:variant>
      <vt:variant>
        <vt:lpwstr>_Toc190677415</vt:lpwstr>
      </vt:variant>
      <vt:variant>
        <vt:i4>1966130</vt:i4>
      </vt:variant>
      <vt:variant>
        <vt:i4>2052</vt:i4>
      </vt:variant>
      <vt:variant>
        <vt:i4>0</vt:i4>
      </vt:variant>
      <vt:variant>
        <vt:i4>5</vt:i4>
      </vt:variant>
      <vt:variant>
        <vt:lpwstr/>
      </vt:variant>
      <vt:variant>
        <vt:lpwstr>_Toc190677414</vt:lpwstr>
      </vt:variant>
      <vt:variant>
        <vt:i4>1966130</vt:i4>
      </vt:variant>
      <vt:variant>
        <vt:i4>2046</vt:i4>
      </vt:variant>
      <vt:variant>
        <vt:i4>0</vt:i4>
      </vt:variant>
      <vt:variant>
        <vt:i4>5</vt:i4>
      </vt:variant>
      <vt:variant>
        <vt:lpwstr/>
      </vt:variant>
      <vt:variant>
        <vt:lpwstr>_Toc190677413</vt:lpwstr>
      </vt:variant>
      <vt:variant>
        <vt:i4>1966130</vt:i4>
      </vt:variant>
      <vt:variant>
        <vt:i4>2040</vt:i4>
      </vt:variant>
      <vt:variant>
        <vt:i4>0</vt:i4>
      </vt:variant>
      <vt:variant>
        <vt:i4>5</vt:i4>
      </vt:variant>
      <vt:variant>
        <vt:lpwstr/>
      </vt:variant>
      <vt:variant>
        <vt:lpwstr>_Toc190677412</vt:lpwstr>
      </vt:variant>
      <vt:variant>
        <vt:i4>1966130</vt:i4>
      </vt:variant>
      <vt:variant>
        <vt:i4>2034</vt:i4>
      </vt:variant>
      <vt:variant>
        <vt:i4>0</vt:i4>
      </vt:variant>
      <vt:variant>
        <vt:i4>5</vt:i4>
      </vt:variant>
      <vt:variant>
        <vt:lpwstr/>
      </vt:variant>
      <vt:variant>
        <vt:lpwstr>_Toc190677411</vt:lpwstr>
      </vt:variant>
      <vt:variant>
        <vt:i4>1966130</vt:i4>
      </vt:variant>
      <vt:variant>
        <vt:i4>2028</vt:i4>
      </vt:variant>
      <vt:variant>
        <vt:i4>0</vt:i4>
      </vt:variant>
      <vt:variant>
        <vt:i4>5</vt:i4>
      </vt:variant>
      <vt:variant>
        <vt:lpwstr/>
      </vt:variant>
      <vt:variant>
        <vt:lpwstr>_Toc190677410</vt:lpwstr>
      </vt:variant>
      <vt:variant>
        <vt:i4>2031666</vt:i4>
      </vt:variant>
      <vt:variant>
        <vt:i4>2022</vt:i4>
      </vt:variant>
      <vt:variant>
        <vt:i4>0</vt:i4>
      </vt:variant>
      <vt:variant>
        <vt:i4>5</vt:i4>
      </vt:variant>
      <vt:variant>
        <vt:lpwstr/>
      </vt:variant>
      <vt:variant>
        <vt:lpwstr>_Toc190677409</vt:lpwstr>
      </vt:variant>
      <vt:variant>
        <vt:i4>2031666</vt:i4>
      </vt:variant>
      <vt:variant>
        <vt:i4>2016</vt:i4>
      </vt:variant>
      <vt:variant>
        <vt:i4>0</vt:i4>
      </vt:variant>
      <vt:variant>
        <vt:i4>5</vt:i4>
      </vt:variant>
      <vt:variant>
        <vt:lpwstr/>
      </vt:variant>
      <vt:variant>
        <vt:lpwstr>_Toc190677408</vt:lpwstr>
      </vt:variant>
      <vt:variant>
        <vt:i4>2031666</vt:i4>
      </vt:variant>
      <vt:variant>
        <vt:i4>2010</vt:i4>
      </vt:variant>
      <vt:variant>
        <vt:i4>0</vt:i4>
      </vt:variant>
      <vt:variant>
        <vt:i4>5</vt:i4>
      </vt:variant>
      <vt:variant>
        <vt:lpwstr/>
      </vt:variant>
      <vt:variant>
        <vt:lpwstr>_Toc190677407</vt:lpwstr>
      </vt:variant>
      <vt:variant>
        <vt:i4>2031666</vt:i4>
      </vt:variant>
      <vt:variant>
        <vt:i4>2004</vt:i4>
      </vt:variant>
      <vt:variant>
        <vt:i4>0</vt:i4>
      </vt:variant>
      <vt:variant>
        <vt:i4>5</vt:i4>
      </vt:variant>
      <vt:variant>
        <vt:lpwstr/>
      </vt:variant>
      <vt:variant>
        <vt:lpwstr>_Toc190677406</vt:lpwstr>
      </vt:variant>
      <vt:variant>
        <vt:i4>2031666</vt:i4>
      </vt:variant>
      <vt:variant>
        <vt:i4>1998</vt:i4>
      </vt:variant>
      <vt:variant>
        <vt:i4>0</vt:i4>
      </vt:variant>
      <vt:variant>
        <vt:i4>5</vt:i4>
      </vt:variant>
      <vt:variant>
        <vt:lpwstr/>
      </vt:variant>
      <vt:variant>
        <vt:lpwstr>_Toc190677405</vt:lpwstr>
      </vt:variant>
      <vt:variant>
        <vt:i4>1835071</vt:i4>
      </vt:variant>
      <vt:variant>
        <vt:i4>1989</vt:i4>
      </vt:variant>
      <vt:variant>
        <vt:i4>0</vt:i4>
      </vt:variant>
      <vt:variant>
        <vt:i4>5</vt:i4>
      </vt:variant>
      <vt:variant>
        <vt:lpwstr/>
      </vt:variant>
      <vt:variant>
        <vt:lpwstr>_Toc188340208</vt:lpwstr>
      </vt:variant>
      <vt:variant>
        <vt:i4>1835071</vt:i4>
      </vt:variant>
      <vt:variant>
        <vt:i4>1983</vt:i4>
      </vt:variant>
      <vt:variant>
        <vt:i4>0</vt:i4>
      </vt:variant>
      <vt:variant>
        <vt:i4>5</vt:i4>
      </vt:variant>
      <vt:variant>
        <vt:lpwstr/>
      </vt:variant>
      <vt:variant>
        <vt:lpwstr>_Toc188340207</vt:lpwstr>
      </vt:variant>
      <vt:variant>
        <vt:i4>1835071</vt:i4>
      </vt:variant>
      <vt:variant>
        <vt:i4>1977</vt:i4>
      </vt:variant>
      <vt:variant>
        <vt:i4>0</vt:i4>
      </vt:variant>
      <vt:variant>
        <vt:i4>5</vt:i4>
      </vt:variant>
      <vt:variant>
        <vt:lpwstr/>
      </vt:variant>
      <vt:variant>
        <vt:lpwstr>_Toc188340206</vt:lpwstr>
      </vt:variant>
      <vt:variant>
        <vt:i4>1835071</vt:i4>
      </vt:variant>
      <vt:variant>
        <vt:i4>1971</vt:i4>
      </vt:variant>
      <vt:variant>
        <vt:i4>0</vt:i4>
      </vt:variant>
      <vt:variant>
        <vt:i4>5</vt:i4>
      </vt:variant>
      <vt:variant>
        <vt:lpwstr/>
      </vt:variant>
      <vt:variant>
        <vt:lpwstr>_Toc188340205</vt:lpwstr>
      </vt:variant>
      <vt:variant>
        <vt:i4>1835071</vt:i4>
      </vt:variant>
      <vt:variant>
        <vt:i4>1965</vt:i4>
      </vt:variant>
      <vt:variant>
        <vt:i4>0</vt:i4>
      </vt:variant>
      <vt:variant>
        <vt:i4>5</vt:i4>
      </vt:variant>
      <vt:variant>
        <vt:lpwstr/>
      </vt:variant>
      <vt:variant>
        <vt:lpwstr>_Toc188340204</vt:lpwstr>
      </vt:variant>
      <vt:variant>
        <vt:i4>1835071</vt:i4>
      </vt:variant>
      <vt:variant>
        <vt:i4>1959</vt:i4>
      </vt:variant>
      <vt:variant>
        <vt:i4>0</vt:i4>
      </vt:variant>
      <vt:variant>
        <vt:i4>5</vt:i4>
      </vt:variant>
      <vt:variant>
        <vt:lpwstr/>
      </vt:variant>
      <vt:variant>
        <vt:lpwstr>_Toc188340203</vt:lpwstr>
      </vt:variant>
      <vt:variant>
        <vt:i4>1835071</vt:i4>
      </vt:variant>
      <vt:variant>
        <vt:i4>1953</vt:i4>
      </vt:variant>
      <vt:variant>
        <vt:i4>0</vt:i4>
      </vt:variant>
      <vt:variant>
        <vt:i4>5</vt:i4>
      </vt:variant>
      <vt:variant>
        <vt:lpwstr/>
      </vt:variant>
      <vt:variant>
        <vt:lpwstr>_Toc188340202</vt:lpwstr>
      </vt:variant>
      <vt:variant>
        <vt:i4>1835071</vt:i4>
      </vt:variant>
      <vt:variant>
        <vt:i4>1947</vt:i4>
      </vt:variant>
      <vt:variant>
        <vt:i4>0</vt:i4>
      </vt:variant>
      <vt:variant>
        <vt:i4>5</vt:i4>
      </vt:variant>
      <vt:variant>
        <vt:lpwstr/>
      </vt:variant>
      <vt:variant>
        <vt:lpwstr>_Toc188340201</vt:lpwstr>
      </vt:variant>
      <vt:variant>
        <vt:i4>1835071</vt:i4>
      </vt:variant>
      <vt:variant>
        <vt:i4>1941</vt:i4>
      </vt:variant>
      <vt:variant>
        <vt:i4>0</vt:i4>
      </vt:variant>
      <vt:variant>
        <vt:i4>5</vt:i4>
      </vt:variant>
      <vt:variant>
        <vt:lpwstr/>
      </vt:variant>
      <vt:variant>
        <vt:lpwstr>_Toc188340200</vt:lpwstr>
      </vt:variant>
      <vt:variant>
        <vt:i4>1376316</vt:i4>
      </vt:variant>
      <vt:variant>
        <vt:i4>1935</vt:i4>
      </vt:variant>
      <vt:variant>
        <vt:i4>0</vt:i4>
      </vt:variant>
      <vt:variant>
        <vt:i4>5</vt:i4>
      </vt:variant>
      <vt:variant>
        <vt:lpwstr/>
      </vt:variant>
      <vt:variant>
        <vt:lpwstr>_Toc188340199</vt:lpwstr>
      </vt:variant>
      <vt:variant>
        <vt:i4>1376316</vt:i4>
      </vt:variant>
      <vt:variant>
        <vt:i4>1929</vt:i4>
      </vt:variant>
      <vt:variant>
        <vt:i4>0</vt:i4>
      </vt:variant>
      <vt:variant>
        <vt:i4>5</vt:i4>
      </vt:variant>
      <vt:variant>
        <vt:lpwstr/>
      </vt:variant>
      <vt:variant>
        <vt:lpwstr>_Toc188340198</vt:lpwstr>
      </vt:variant>
      <vt:variant>
        <vt:i4>1376316</vt:i4>
      </vt:variant>
      <vt:variant>
        <vt:i4>1923</vt:i4>
      </vt:variant>
      <vt:variant>
        <vt:i4>0</vt:i4>
      </vt:variant>
      <vt:variant>
        <vt:i4>5</vt:i4>
      </vt:variant>
      <vt:variant>
        <vt:lpwstr/>
      </vt:variant>
      <vt:variant>
        <vt:lpwstr>_Toc188340197</vt:lpwstr>
      </vt:variant>
      <vt:variant>
        <vt:i4>1638451</vt:i4>
      </vt:variant>
      <vt:variant>
        <vt:i4>1914</vt:i4>
      </vt:variant>
      <vt:variant>
        <vt:i4>0</vt:i4>
      </vt:variant>
      <vt:variant>
        <vt:i4>5</vt:i4>
      </vt:variant>
      <vt:variant>
        <vt:lpwstr/>
      </vt:variant>
      <vt:variant>
        <vt:lpwstr>_Toc190666475</vt:lpwstr>
      </vt:variant>
      <vt:variant>
        <vt:i4>1638451</vt:i4>
      </vt:variant>
      <vt:variant>
        <vt:i4>1908</vt:i4>
      </vt:variant>
      <vt:variant>
        <vt:i4>0</vt:i4>
      </vt:variant>
      <vt:variant>
        <vt:i4>5</vt:i4>
      </vt:variant>
      <vt:variant>
        <vt:lpwstr/>
      </vt:variant>
      <vt:variant>
        <vt:lpwstr>_Toc190666474</vt:lpwstr>
      </vt:variant>
      <vt:variant>
        <vt:i4>1638451</vt:i4>
      </vt:variant>
      <vt:variant>
        <vt:i4>1902</vt:i4>
      </vt:variant>
      <vt:variant>
        <vt:i4>0</vt:i4>
      </vt:variant>
      <vt:variant>
        <vt:i4>5</vt:i4>
      </vt:variant>
      <vt:variant>
        <vt:lpwstr/>
      </vt:variant>
      <vt:variant>
        <vt:lpwstr>_Toc190666473</vt:lpwstr>
      </vt:variant>
      <vt:variant>
        <vt:i4>1638451</vt:i4>
      </vt:variant>
      <vt:variant>
        <vt:i4>1896</vt:i4>
      </vt:variant>
      <vt:variant>
        <vt:i4>0</vt:i4>
      </vt:variant>
      <vt:variant>
        <vt:i4>5</vt:i4>
      </vt:variant>
      <vt:variant>
        <vt:lpwstr/>
      </vt:variant>
      <vt:variant>
        <vt:lpwstr>_Toc190666472</vt:lpwstr>
      </vt:variant>
      <vt:variant>
        <vt:i4>1638451</vt:i4>
      </vt:variant>
      <vt:variant>
        <vt:i4>1890</vt:i4>
      </vt:variant>
      <vt:variant>
        <vt:i4>0</vt:i4>
      </vt:variant>
      <vt:variant>
        <vt:i4>5</vt:i4>
      </vt:variant>
      <vt:variant>
        <vt:lpwstr/>
      </vt:variant>
      <vt:variant>
        <vt:lpwstr>_Toc190666471</vt:lpwstr>
      </vt:variant>
      <vt:variant>
        <vt:i4>1638451</vt:i4>
      </vt:variant>
      <vt:variant>
        <vt:i4>1884</vt:i4>
      </vt:variant>
      <vt:variant>
        <vt:i4>0</vt:i4>
      </vt:variant>
      <vt:variant>
        <vt:i4>5</vt:i4>
      </vt:variant>
      <vt:variant>
        <vt:lpwstr/>
      </vt:variant>
      <vt:variant>
        <vt:lpwstr>_Toc190666470</vt:lpwstr>
      </vt:variant>
      <vt:variant>
        <vt:i4>1572915</vt:i4>
      </vt:variant>
      <vt:variant>
        <vt:i4>1878</vt:i4>
      </vt:variant>
      <vt:variant>
        <vt:i4>0</vt:i4>
      </vt:variant>
      <vt:variant>
        <vt:i4>5</vt:i4>
      </vt:variant>
      <vt:variant>
        <vt:lpwstr/>
      </vt:variant>
      <vt:variant>
        <vt:lpwstr>_Toc190666469</vt:lpwstr>
      </vt:variant>
      <vt:variant>
        <vt:i4>1572915</vt:i4>
      </vt:variant>
      <vt:variant>
        <vt:i4>1872</vt:i4>
      </vt:variant>
      <vt:variant>
        <vt:i4>0</vt:i4>
      </vt:variant>
      <vt:variant>
        <vt:i4>5</vt:i4>
      </vt:variant>
      <vt:variant>
        <vt:lpwstr/>
      </vt:variant>
      <vt:variant>
        <vt:lpwstr>_Toc190666468</vt:lpwstr>
      </vt:variant>
      <vt:variant>
        <vt:i4>1572915</vt:i4>
      </vt:variant>
      <vt:variant>
        <vt:i4>1866</vt:i4>
      </vt:variant>
      <vt:variant>
        <vt:i4>0</vt:i4>
      </vt:variant>
      <vt:variant>
        <vt:i4>5</vt:i4>
      </vt:variant>
      <vt:variant>
        <vt:lpwstr/>
      </vt:variant>
      <vt:variant>
        <vt:lpwstr>_Toc190666467</vt:lpwstr>
      </vt:variant>
      <vt:variant>
        <vt:i4>1572915</vt:i4>
      </vt:variant>
      <vt:variant>
        <vt:i4>1860</vt:i4>
      </vt:variant>
      <vt:variant>
        <vt:i4>0</vt:i4>
      </vt:variant>
      <vt:variant>
        <vt:i4>5</vt:i4>
      </vt:variant>
      <vt:variant>
        <vt:lpwstr/>
      </vt:variant>
      <vt:variant>
        <vt:lpwstr>_Toc190666466</vt:lpwstr>
      </vt:variant>
      <vt:variant>
        <vt:i4>1310770</vt:i4>
      </vt:variant>
      <vt:variant>
        <vt:i4>1851</vt:i4>
      </vt:variant>
      <vt:variant>
        <vt:i4>0</vt:i4>
      </vt:variant>
      <vt:variant>
        <vt:i4>5</vt:i4>
      </vt:variant>
      <vt:variant>
        <vt:lpwstr/>
      </vt:variant>
      <vt:variant>
        <vt:lpwstr>_Toc197844066</vt:lpwstr>
      </vt:variant>
      <vt:variant>
        <vt:i4>1310770</vt:i4>
      </vt:variant>
      <vt:variant>
        <vt:i4>1845</vt:i4>
      </vt:variant>
      <vt:variant>
        <vt:i4>0</vt:i4>
      </vt:variant>
      <vt:variant>
        <vt:i4>5</vt:i4>
      </vt:variant>
      <vt:variant>
        <vt:lpwstr/>
      </vt:variant>
      <vt:variant>
        <vt:lpwstr>_Toc197844065</vt:lpwstr>
      </vt:variant>
      <vt:variant>
        <vt:i4>1310770</vt:i4>
      </vt:variant>
      <vt:variant>
        <vt:i4>1839</vt:i4>
      </vt:variant>
      <vt:variant>
        <vt:i4>0</vt:i4>
      </vt:variant>
      <vt:variant>
        <vt:i4>5</vt:i4>
      </vt:variant>
      <vt:variant>
        <vt:lpwstr/>
      </vt:variant>
      <vt:variant>
        <vt:lpwstr>_Toc197844064</vt:lpwstr>
      </vt:variant>
      <vt:variant>
        <vt:i4>1310770</vt:i4>
      </vt:variant>
      <vt:variant>
        <vt:i4>1833</vt:i4>
      </vt:variant>
      <vt:variant>
        <vt:i4>0</vt:i4>
      </vt:variant>
      <vt:variant>
        <vt:i4>5</vt:i4>
      </vt:variant>
      <vt:variant>
        <vt:lpwstr/>
      </vt:variant>
      <vt:variant>
        <vt:lpwstr>_Toc197844063</vt:lpwstr>
      </vt:variant>
      <vt:variant>
        <vt:i4>1310770</vt:i4>
      </vt:variant>
      <vt:variant>
        <vt:i4>1827</vt:i4>
      </vt:variant>
      <vt:variant>
        <vt:i4>0</vt:i4>
      </vt:variant>
      <vt:variant>
        <vt:i4>5</vt:i4>
      </vt:variant>
      <vt:variant>
        <vt:lpwstr/>
      </vt:variant>
      <vt:variant>
        <vt:lpwstr>_Toc197844062</vt:lpwstr>
      </vt:variant>
      <vt:variant>
        <vt:i4>1310770</vt:i4>
      </vt:variant>
      <vt:variant>
        <vt:i4>1821</vt:i4>
      </vt:variant>
      <vt:variant>
        <vt:i4>0</vt:i4>
      </vt:variant>
      <vt:variant>
        <vt:i4>5</vt:i4>
      </vt:variant>
      <vt:variant>
        <vt:lpwstr/>
      </vt:variant>
      <vt:variant>
        <vt:lpwstr>_Toc197844061</vt:lpwstr>
      </vt:variant>
      <vt:variant>
        <vt:i4>1310770</vt:i4>
      </vt:variant>
      <vt:variant>
        <vt:i4>1815</vt:i4>
      </vt:variant>
      <vt:variant>
        <vt:i4>0</vt:i4>
      </vt:variant>
      <vt:variant>
        <vt:i4>5</vt:i4>
      </vt:variant>
      <vt:variant>
        <vt:lpwstr/>
      </vt:variant>
      <vt:variant>
        <vt:lpwstr>_Toc197844060</vt:lpwstr>
      </vt:variant>
      <vt:variant>
        <vt:i4>1507378</vt:i4>
      </vt:variant>
      <vt:variant>
        <vt:i4>1809</vt:i4>
      </vt:variant>
      <vt:variant>
        <vt:i4>0</vt:i4>
      </vt:variant>
      <vt:variant>
        <vt:i4>5</vt:i4>
      </vt:variant>
      <vt:variant>
        <vt:lpwstr/>
      </vt:variant>
      <vt:variant>
        <vt:lpwstr>_Toc197844059</vt:lpwstr>
      </vt:variant>
      <vt:variant>
        <vt:i4>1507378</vt:i4>
      </vt:variant>
      <vt:variant>
        <vt:i4>1803</vt:i4>
      </vt:variant>
      <vt:variant>
        <vt:i4>0</vt:i4>
      </vt:variant>
      <vt:variant>
        <vt:i4>5</vt:i4>
      </vt:variant>
      <vt:variant>
        <vt:lpwstr/>
      </vt:variant>
      <vt:variant>
        <vt:lpwstr>_Toc197844058</vt:lpwstr>
      </vt:variant>
      <vt:variant>
        <vt:i4>1507378</vt:i4>
      </vt:variant>
      <vt:variant>
        <vt:i4>1797</vt:i4>
      </vt:variant>
      <vt:variant>
        <vt:i4>0</vt:i4>
      </vt:variant>
      <vt:variant>
        <vt:i4>5</vt:i4>
      </vt:variant>
      <vt:variant>
        <vt:lpwstr/>
      </vt:variant>
      <vt:variant>
        <vt:lpwstr>_Toc197844057</vt:lpwstr>
      </vt:variant>
      <vt:variant>
        <vt:i4>1507378</vt:i4>
      </vt:variant>
      <vt:variant>
        <vt:i4>1791</vt:i4>
      </vt:variant>
      <vt:variant>
        <vt:i4>0</vt:i4>
      </vt:variant>
      <vt:variant>
        <vt:i4>5</vt:i4>
      </vt:variant>
      <vt:variant>
        <vt:lpwstr/>
      </vt:variant>
      <vt:variant>
        <vt:lpwstr>_Toc197844056</vt:lpwstr>
      </vt:variant>
      <vt:variant>
        <vt:i4>1507378</vt:i4>
      </vt:variant>
      <vt:variant>
        <vt:i4>1785</vt:i4>
      </vt:variant>
      <vt:variant>
        <vt:i4>0</vt:i4>
      </vt:variant>
      <vt:variant>
        <vt:i4>5</vt:i4>
      </vt:variant>
      <vt:variant>
        <vt:lpwstr/>
      </vt:variant>
      <vt:variant>
        <vt:lpwstr>_Toc197844055</vt:lpwstr>
      </vt:variant>
      <vt:variant>
        <vt:i4>1507378</vt:i4>
      </vt:variant>
      <vt:variant>
        <vt:i4>1779</vt:i4>
      </vt:variant>
      <vt:variant>
        <vt:i4>0</vt:i4>
      </vt:variant>
      <vt:variant>
        <vt:i4>5</vt:i4>
      </vt:variant>
      <vt:variant>
        <vt:lpwstr/>
      </vt:variant>
      <vt:variant>
        <vt:lpwstr>_Toc197844054</vt:lpwstr>
      </vt:variant>
      <vt:variant>
        <vt:i4>1507378</vt:i4>
      </vt:variant>
      <vt:variant>
        <vt:i4>1773</vt:i4>
      </vt:variant>
      <vt:variant>
        <vt:i4>0</vt:i4>
      </vt:variant>
      <vt:variant>
        <vt:i4>5</vt:i4>
      </vt:variant>
      <vt:variant>
        <vt:lpwstr/>
      </vt:variant>
      <vt:variant>
        <vt:lpwstr>_Toc197844053</vt:lpwstr>
      </vt:variant>
      <vt:variant>
        <vt:i4>1507378</vt:i4>
      </vt:variant>
      <vt:variant>
        <vt:i4>1767</vt:i4>
      </vt:variant>
      <vt:variant>
        <vt:i4>0</vt:i4>
      </vt:variant>
      <vt:variant>
        <vt:i4>5</vt:i4>
      </vt:variant>
      <vt:variant>
        <vt:lpwstr/>
      </vt:variant>
      <vt:variant>
        <vt:lpwstr>_Toc197844052</vt:lpwstr>
      </vt:variant>
      <vt:variant>
        <vt:i4>1507378</vt:i4>
      </vt:variant>
      <vt:variant>
        <vt:i4>1761</vt:i4>
      </vt:variant>
      <vt:variant>
        <vt:i4>0</vt:i4>
      </vt:variant>
      <vt:variant>
        <vt:i4>5</vt:i4>
      </vt:variant>
      <vt:variant>
        <vt:lpwstr/>
      </vt:variant>
      <vt:variant>
        <vt:lpwstr>_Toc197844051</vt:lpwstr>
      </vt:variant>
      <vt:variant>
        <vt:i4>1507378</vt:i4>
      </vt:variant>
      <vt:variant>
        <vt:i4>1755</vt:i4>
      </vt:variant>
      <vt:variant>
        <vt:i4>0</vt:i4>
      </vt:variant>
      <vt:variant>
        <vt:i4>5</vt:i4>
      </vt:variant>
      <vt:variant>
        <vt:lpwstr/>
      </vt:variant>
      <vt:variant>
        <vt:lpwstr>_Toc197844050</vt:lpwstr>
      </vt:variant>
      <vt:variant>
        <vt:i4>1441842</vt:i4>
      </vt:variant>
      <vt:variant>
        <vt:i4>1749</vt:i4>
      </vt:variant>
      <vt:variant>
        <vt:i4>0</vt:i4>
      </vt:variant>
      <vt:variant>
        <vt:i4>5</vt:i4>
      </vt:variant>
      <vt:variant>
        <vt:lpwstr/>
      </vt:variant>
      <vt:variant>
        <vt:lpwstr>_Toc197844049</vt:lpwstr>
      </vt:variant>
      <vt:variant>
        <vt:i4>1441842</vt:i4>
      </vt:variant>
      <vt:variant>
        <vt:i4>1743</vt:i4>
      </vt:variant>
      <vt:variant>
        <vt:i4>0</vt:i4>
      </vt:variant>
      <vt:variant>
        <vt:i4>5</vt:i4>
      </vt:variant>
      <vt:variant>
        <vt:lpwstr/>
      </vt:variant>
      <vt:variant>
        <vt:lpwstr>_Toc197844048</vt:lpwstr>
      </vt:variant>
      <vt:variant>
        <vt:i4>1441842</vt:i4>
      </vt:variant>
      <vt:variant>
        <vt:i4>1737</vt:i4>
      </vt:variant>
      <vt:variant>
        <vt:i4>0</vt:i4>
      </vt:variant>
      <vt:variant>
        <vt:i4>5</vt:i4>
      </vt:variant>
      <vt:variant>
        <vt:lpwstr/>
      </vt:variant>
      <vt:variant>
        <vt:lpwstr>_Toc197844047</vt:lpwstr>
      </vt:variant>
      <vt:variant>
        <vt:i4>1441842</vt:i4>
      </vt:variant>
      <vt:variant>
        <vt:i4>1731</vt:i4>
      </vt:variant>
      <vt:variant>
        <vt:i4>0</vt:i4>
      </vt:variant>
      <vt:variant>
        <vt:i4>5</vt:i4>
      </vt:variant>
      <vt:variant>
        <vt:lpwstr/>
      </vt:variant>
      <vt:variant>
        <vt:lpwstr>_Toc197844046</vt:lpwstr>
      </vt:variant>
      <vt:variant>
        <vt:i4>1441842</vt:i4>
      </vt:variant>
      <vt:variant>
        <vt:i4>1725</vt:i4>
      </vt:variant>
      <vt:variant>
        <vt:i4>0</vt:i4>
      </vt:variant>
      <vt:variant>
        <vt:i4>5</vt:i4>
      </vt:variant>
      <vt:variant>
        <vt:lpwstr/>
      </vt:variant>
      <vt:variant>
        <vt:lpwstr>_Toc197844045</vt:lpwstr>
      </vt:variant>
      <vt:variant>
        <vt:i4>1441842</vt:i4>
      </vt:variant>
      <vt:variant>
        <vt:i4>1719</vt:i4>
      </vt:variant>
      <vt:variant>
        <vt:i4>0</vt:i4>
      </vt:variant>
      <vt:variant>
        <vt:i4>5</vt:i4>
      </vt:variant>
      <vt:variant>
        <vt:lpwstr/>
      </vt:variant>
      <vt:variant>
        <vt:lpwstr>_Toc197844044</vt:lpwstr>
      </vt:variant>
      <vt:variant>
        <vt:i4>1572918</vt:i4>
      </vt:variant>
      <vt:variant>
        <vt:i4>1700</vt:i4>
      </vt:variant>
      <vt:variant>
        <vt:i4>0</vt:i4>
      </vt:variant>
      <vt:variant>
        <vt:i4>5</vt:i4>
      </vt:variant>
      <vt:variant>
        <vt:lpwstr/>
      </vt:variant>
      <vt:variant>
        <vt:lpwstr>_Toc125952767</vt:lpwstr>
      </vt:variant>
      <vt:variant>
        <vt:i4>1572918</vt:i4>
      </vt:variant>
      <vt:variant>
        <vt:i4>1694</vt:i4>
      </vt:variant>
      <vt:variant>
        <vt:i4>0</vt:i4>
      </vt:variant>
      <vt:variant>
        <vt:i4>5</vt:i4>
      </vt:variant>
      <vt:variant>
        <vt:lpwstr/>
      </vt:variant>
      <vt:variant>
        <vt:lpwstr>_Toc125952766</vt:lpwstr>
      </vt:variant>
      <vt:variant>
        <vt:i4>1572918</vt:i4>
      </vt:variant>
      <vt:variant>
        <vt:i4>1688</vt:i4>
      </vt:variant>
      <vt:variant>
        <vt:i4>0</vt:i4>
      </vt:variant>
      <vt:variant>
        <vt:i4>5</vt:i4>
      </vt:variant>
      <vt:variant>
        <vt:lpwstr/>
      </vt:variant>
      <vt:variant>
        <vt:lpwstr>_Toc125952765</vt:lpwstr>
      </vt:variant>
      <vt:variant>
        <vt:i4>1572918</vt:i4>
      </vt:variant>
      <vt:variant>
        <vt:i4>1682</vt:i4>
      </vt:variant>
      <vt:variant>
        <vt:i4>0</vt:i4>
      </vt:variant>
      <vt:variant>
        <vt:i4>5</vt:i4>
      </vt:variant>
      <vt:variant>
        <vt:lpwstr/>
      </vt:variant>
      <vt:variant>
        <vt:lpwstr>_Toc125952764</vt:lpwstr>
      </vt:variant>
      <vt:variant>
        <vt:i4>1572918</vt:i4>
      </vt:variant>
      <vt:variant>
        <vt:i4>1676</vt:i4>
      </vt:variant>
      <vt:variant>
        <vt:i4>0</vt:i4>
      </vt:variant>
      <vt:variant>
        <vt:i4>5</vt:i4>
      </vt:variant>
      <vt:variant>
        <vt:lpwstr/>
      </vt:variant>
      <vt:variant>
        <vt:lpwstr>_Toc125952763</vt:lpwstr>
      </vt:variant>
      <vt:variant>
        <vt:i4>1572918</vt:i4>
      </vt:variant>
      <vt:variant>
        <vt:i4>1670</vt:i4>
      </vt:variant>
      <vt:variant>
        <vt:i4>0</vt:i4>
      </vt:variant>
      <vt:variant>
        <vt:i4>5</vt:i4>
      </vt:variant>
      <vt:variant>
        <vt:lpwstr/>
      </vt:variant>
      <vt:variant>
        <vt:lpwstr>_Toc125952762</vt:lpwstr>
      </vt:variant>
      <vt:variant>
        <vt:i4>1572918</vt:i4>
      </vt:variant>
      <vt:variant>
        <vt:i4>1664</vt:i4>
      </vt:variant>
      <vt:variant>
        <vt:i4>0</vt:i4>
      </vt:variant>
      <vt:variant>
        <vt:i4>5</vt:i4>
      </vt:variant>
      <vt:variant>
        <vt:lpwstr/>
      </vt:variant>
      <vt:variant>
        <vt:lpwstr>_Toc125952761</vt:lpwstr>
      </vt:variant>
      <vt:variant>
        <vt:i4>1572918</vt:i4>
      </vt:variant>
      <vt:variant>
        <vt:i4>1658</vt:i4>
      </vt:variant>
      <vt:variant>
        <vt:i4>0</vt:i4>
      </vt:variant>
      <vt:variant>
        <vt:i4>5</vt:i4>
      </vt:variant>
      <vt:variant>
        <vt:lpwstr/>
      </vt:variant>
      <vt:variant>
        <vt:lpwstr>_Toc125952760</vt:lpwstr>
      </vt:variant>
      <vt:variant>
        <vt:i4>1769526</vt:i4>
      </vt:variant>
      <vt:variant>
        <vt:i4>1652</vt:i4>
      </vt:variant>
      <vt:variant>
        <vt:i4>0</vt:i4>
      </vt:variant>
      <vt:variant>
        <vt:i4>5</vt:i4>
      </vt:variant>
      <vt:variant>
        <vt:lpwstr/>
      </vt:variant>
      <vt:variant>
        <vt:lpwstr>_Toc125952759</vt:lpwstr>
      </vt:variant>
      <vt:variant>
        <vt:i4>1769526</vt:i4>
      </vt:variant>
      <vt:variant>
        <vt:i4>1646</vt:i4>
      </vt:variant>
      <vt:variant>
        <vt:i4>0</vt:i4>
      </vt:variant>
      <vt:variant>
        <vt:i4>5</vt:i4>
      </vt:variant>
      <vt:variant>
        <vt:lpwstr/>
      </vt:variant>
      <vt:variant>
        <vt:lpwstr>_Toc125952758</vt:lpwstr>
      </vt:variant>
      <vt:variant>
        <vt:i4>1769526</vt:i4>
      </vt:variant>
      <vt:variant>
        <vt:i4>1640</vt:i4>
      </vt:variant>
      <vt:variant>
        <vt:i4>0</vt:i4>
      </vt:variant>
      <vt:variant>
        <vt:i4>5</vt:i4>
      </vt:variant>
      <vt:variant>
        <vt:lpwstr/>
      </vt:variant>
      <vt:variant>
        <vt:lpwstr>_Toc125952757</vt:lpwstr>
      </vt:variant>
      <vt:variant>
        <vt:i4>1769526</vt:i4>
      </vt:variant>
      <vt:variant>
        <vt:i4>1634</vt:i4>
      </vt:variant>
      <vt:variant>
        <vt:i4>0</vt:i4>
      </vt:variant>
      <vt:variant>
        <vt:i4>5</vt:i4>
      </vt:variant>
      <vt:variant>
        <vt:lpwstr/>
      </vt:variant>
      <vt:variant>
        <vt:lpwstr>_Toc125952756</vt:lpwstr>
      </vt:variant>
      <vt:variant>
        <vt:i4>1769526</vt:i4>
      </vt:variant>
      <vt:variant>
        <vt:i4>1628</vt:i4>
      </vt:variant>
      <vt:variant>
        <vt:i4>0</vt:i4>
      </vt:variant>
      <vt:variant>
        <vt:i4>5</vt:i4>
      </vt:variant>
      <vt:variant>
        <vt:lpwstr/>
      </vt:variant>
      <vt:variant>
        <vt:lpwstr>_Toc125952755</vt:lpwstr>
      </vt:variant>
      <vt:variant>
        <vt:i4>1310768</vt:i4>
      </vt:variant>
      <vt:variant>
        <vt:i4>1619</vt:i4>
      </vt:variant>
      <vt:variant>
        <vt:i4>0</vt:i4>
      </vt:variant>
      <vt:variant>
        <vt:i4>5</vt:i4>
      </vt:variant>
      <vt:variant>
        <vt:lpwstr/>
      </vt:variant>
      <vt:variant>
        <vt:lpwstr>_Toc125951195</vt:lpwstr>
      </vt:variant>
      <vt:variant>
        <vt:i4>1310768</vt:i4>
      </vt:variant>
      <vt:variant>
        <vt:i4>1613</vt:i4>
      </vt:variant>
      <vt:variant>
        <vt:i4>0</vt:i4>
      </vt:variant>
      <vt:variant>
        <vt:i4>5</vt:i4>
      </vt:variant>
      <vt:variant>
        <vt:lpwstr/>
      </vt:variant>
      <vt:variant>
        <vt:lpwstr>_Toc125951194</vt:lpwstr>
      </vt:variant>
      <vt:variant>
        <vt:i4>1310768</vt:i4>
      </vt:variant>
      <vt:variant>
        <vt:i4>1607</vt:i4>
      </vt:variant>
      <vt:variant>
        <vt:i4>0</vt:i4>
      </vt:variant>
      <vt:variant>
        <vt:i4>5</vt:i4>
      </vt:variant>
      <vt:variant>
        <vt:lpwstr/>
      </vt:variant>
      <vt:variant>
        <vt:lpwstr>_Toc125951193</vt:lpwstr>
      </vt:variant>
      <vt:variant>
        <vt:i4>1310768</vt:i4>
      </vt:variant>
      <vt:variant>
        <vt:i4>1601</vt:i4>
      </vt:variant>
      <vt:variant>
        <vt:i4>0</vt:i4>
      </vt:variant>
      <vt:variant>
        <vt:i4>5</vt:i4>
      </vt:variant>
      <vt:variant>
        <vt:lpwstr/>
      </vt:variant>
      <vt:variant>
        <vt:lpwstr>_Toc125951192</vt:lpwstr>
      </vt:variant>
      <vt:variant>
        <vt:i4>1310768</vt:i4>
      </vt:variant>
      <vt:variant>
        <vt:i4>1595</vt:i4>
      </vt:variant>
      <vt:variant>
        <vt:i4>0</vt:i4>
      </vt:variant>
      <vt:variant>
        <vt:i4>5</vt:i4>
      </vt:variant>
      <vt:variant>
        <vt:lpwstr/>
      </vt:variant>
      <vt:variant>
        <vt:lpwstr>_Toc125951191</vt:lpwstr>
      </vt:variant>
      <vt:variant>
        <vt:i4>1310768</vt:i4>
      </vt:variant>
      <vt:variant>
        <vt:i4>1589</vt:i4>
      </vt:variant>
      <vt:variant>
        <vt:i4>0</vt:i4>
      </vt:variant>
      <vt:variant>
        <vt:i4>5</vt:i4>
      </vt:variant>
      <vt:variant>
        <vt:lpwstr/>
      </vt:variant>
      <vt:variant>
        <vt:lpwstr>_Toc125951190</vt:lpwstr>
      </vt:variant>
      <vt:variant>
        <vt:i4>1376304</vt:i4>
      </vt:variant>
      <vt:variant>
        <vt:i4>1583</vt:i4>
      </vt:variant>
      <vt:variant>
        <vt:i4>0</vt:i4>
      </vt:variant>
      <vt:variant>
        <vt:i4>5</vt:i4>
      </vt:variant>
      <vt:variant>
        <vt:lpwstr/>
      </vt:variant>
      <vt:variant>
        <vt:lpwstr>_Toc125951189</vt:lpwstr>
      </vt:variant>
      <vt:variant>
        <vt:i4>1376304</vt:i4>
      </vt:variant>
      <vt:variant>
        <vt:i4>1577</vt:i4>
      </vt:variant>
      <vt:variant>
        <vt:i4>0</vt:i4>
      </vt:variant>
      <vt:variant>
        <vt:i4>5</vt:i4>
      </vt:variant>
      <vt:variant>
        <vt:lpwstr/>
      </vt:variant>
      <vt:variant>
        <vt:lpwstr>_Toc125951188</vt:lpwstr>
      </vt:variant>
      <vt:variant>
        <vt:i4>1376304</vt:i4>
      </vt:variant>
      <vt:variant>
        <vt:i4>1571</vt:i4>
      </vt:variant>
      <vt:variant>
        <vt:i4>0</vt:i4>
      </vt:variant>
      <vt:variant>
        <vt:i4>5</vt:i4>
      </vt:variant>
      <vt:variant>
        <vt:lpwstr/>
      </vt:variant>
      <vt:variant>
        <vt:lpwstr>_Toc125951187</vt:lpwstr>
      </vt:variant>
      <vt:variant>
        <vt:i4>1376304</vt:i4>
      </vt:variant>
      <vt:variant>
        <vt:i4>1565</vt:i4>
      </vt:variant>
      <vt:variant>
        <vt:i4>0</vt:i4>
      </vt:variant>
      <vt:variant>
        <vt:i4>5</vt:i4>
      </vt:variant>
      <vt:variant>
        <vt:lpwstr/>
      </vt:variant>
      <vt:variant>
        <vt:lpwstr>_Toc125951186</vt:lpwstr>
      </vt:variant>
      <vt:variant>
        <vt:i4>1376304</vt:i4>
      </vt:variant>
      <vt:variant>
        <vt:i4>1559</vt:i4>
      </vt:variant>
      <vt:variant>
        <vt:i4>0</vt:i4>
      </vt:variant>
      <vt:variant>
        <vt:i4>5</vt:i4>
      </vt:variant>
      <vt:variant>
        <vt:lpwstr/>
      </vt:variant>
      <vt:variant>
        <vt:lpwstr>_Toc125951185</vt:lpwstr>
      </vt:variant>
      <vt:variant>
        <vt:i4>1376304</vt:i4>
      </vt:variant>
      <vt:variant>
        <vt:i4>1553</vt:i4>
      </vt:variant>
      <vt:variant>
        <vt:i4>0</vt:i4>
      </vt:variant>
      <vt:variant>
        <vt:i4>5</vt:i4>
      </vt:variant>
      <vt:variant>
        <vt:lpwstr/>
      </vt:variant>
      <vt:variant>
        <vt:lpwstr>_Toc125951184</vt:lpwstr>
      </vt:variant>
      <vt:variant>
        <vt:i4>1769527</vt:i4>
      </vt:variant>
      <vt:variant>
        <vt:i4>1544</vt:i4>
      </vt:variant>
      <vt:variant>
        <vt:i4>0</vt:i4>
      </vt:variant>
      <vt:variant>
        <vt:i4>5</vt:i4>
      </vt:variant>
      <vt:variant>
        <vt:lpwstr/>
      </vt:variant>
      <vt:variant>
        <vt:lpwstr>_Toc210804512</vt:lpwstr>
      </vt:variant>
      <vt:variant>
        <vt:i4>1769527</vt:i4>
      </vt:variant>
      <vt:variant>
        <vt:i4>1538</vt:i4>
      </vt:variant>
      <vt:variant>
        <vt:i4>0</vt:i4>
      </vt:variant>
      <vt:variant>
        <vt:i4>5</vt:i4>
      </vt:variant>
      <vt:variant>
        <vt:lpwstr/>
      </vt:variant>
      <vt:variant>
        <vt:lpwstr>_Toc210804511</vt:lpwstr>
      </vt:variant>
      <vt:variant>
        <vt:i4>1769527</vt:i4>
      </vt:variant>
      <vt:variant>
        <vt:i4>1532</vt:i4>
      </vt:variant>
      <vt:variant>
        <vt:i4>0</vt:i4>
      </vt:variant>
      <vt:variant>
        <vt:i4>5</vt:i4>
      </vt:variant>
      <vt:variant>
        <vt:lpwstr/>
      </vt:variant>
      <vt:variant>
        <vt:lpwstr>_Toc210804510</vt:lpwstr>
      </vt:variant>
      <vt:variant>
        <vt:i4>1703991</vt:i4>
      </vt:variant>
      <vt:variant>
        <vt:i4>1526</vt:i4>
      </vt:variant>
      <vt:variant>
        <vt:i4>0</vt:i4>
      </vt:variant>
      <vt:variant>
        <vt:i4>5</vt:i4>
      </vt:variant>
      <vt:variant>
        <vt:lpwstr/>
      </vt:variant>
      <vt:variant>
        <vt:lpwstr>_Toc210804509</vt:lpwstr>
      </vt:variant>
      <vt:variant>
        <vt:i4>1703991</vt:i4>
      </vt:variant>
      <vt:variant>
        <vt:i4>1520</vt:i4>
      </vt:variant>
      <vt:variant>
        <vt:i4>0</vt:i4>
      </vt:variant>
      <vt:variant>
        <vt:i4>5</vt:i4>
      </vt:variant>
      <vt:variant>
        <vt:lpwstr/>
      </vt:variant>
      <vt:variant>
        <vt:lpwstr>_Toc210804508</vt:lpwstr>
      </vt:variant>
      <vt:variant>
        <vt:i4>1703991</vt:i4>
      </vt:variant>
      <vt:variant>
        <vt:i4>1514</vt:i4>
      </vt:variant>
      <vt:variant>
        <vt:i4>0</vt:i4>
      </vt:variant>
      <vt:variant>
        <vt:i4>5</vt:i4>
      </vt:variant>
      <vt:variant>
        <vt:lpwstr/>
      </vt:variant>
      <vt:variant>
        <vt:lpwstr>_Toc210804507</vt:lpwstr>
      </vt:variant>
      <vt:variant>
        <vt:i4>1703991</vt:i4>
      </vt:variant>
      <vt:variant>
        <vt:i4>1508</vt:i4>
      </vt:variant>
      <vt:variant>
        <vt:i4>0</vt:i4>
      </vt:variant>
      <vt:variant>
        <vt:i4>5</vt:i4>
      </vt:variant>
      <vt:variant>
        <vt:lpwstr/>
      </vt:variant>
      <vt:variant>
        <vt:lpwstr>_Toc210804506</vt:lpwstr>
      </vt:variant>
      <vt:variant>
        <vt:i4>1703991</vt:i4>
      </vt:variant>
      <vt:variant>
        <vt:i4>1502</vt:i4>
      </vt:variant>
      <vt:variant>
        <vt:i4>0</vt:i4>
      </vt:variant>
      <vt:variant>
        <vt:i4>5</vt:i4>
      </vt:variant>
      <vt:variant>
        <vt:lpwstr/>
      </vt:variant>
      <vt:variant>
        <vt:lpwstr>_Toc210804505</vt:lpwstr>
      </vt:variant>
      <vt:variant>
        <vt:i4>1703991</vt:i4>
      </vt:variant>
      <vt:variant>
        <vt:i4>1496</vt:i4>
      </vt:variant>
      <vt:variant>
        <vt:i4>0</vt:i4>
      </vt:variant>
      <vt:variant>
        <vt:i4>5</vt:i4>
      </vt:variant>
      <vt:variant>
        <vt:lpwstr/>
      </vt:variant>
      <vt:variant>
        <vt:lpwstr>_Toc210804504</vt:lpwstr>
      </vt:variant>
      <vt:variant>
        <vt:i4>1703991</vt:i4>
      </vt:variant>
      <vt:variant>
        <vt:i4>1490</vt:i4>
      </vt:variant>
      <vt:variant>
        <vt:i4>0</vt:i4>
      </vt:variant>
      <vt:variant>
        <vt:i4>5</vt:i4>
      </vt:variant>
      <vt:variant>
        <vt:lpwstr/>
      </vt:variant>
      <vt:variant>
        <vt:lpwstr>_Toc210804503</vt:lpwstr>
      </vt:variant>
      <vt:variant>
        <vt:i4>1703991</vt:i4>
      </vt:variant>
      <vt:variant>
        <vt:i4>1484</vt:i4>
      </vt:variant>
      <vt:variant>
        <vt:i4>0</vt:i4>
      </vt:variant>
      <vt:variant>
        <vt:i4>5</vt:i4>
      </vt:variant>
      <vt:variant>
        <vt:lpwstr/>
      </vt:variant>
      <vt:variant>
        <vt:lpwstr>_Toc210804502</vt:lpwstr>
      </vt:variant>
      <vt:variant>
        <vt:i4>1703991</vt:i4>
      </vt:variant>
      <vt:variant>
        <vt:i4>1478</vt:i4>
      </vt:variant>
      <vt:variant>
        <vt:i4>0</vt:i4>
      </vt:variant>
      <vt:variant>
        <vt:i4>5</vt:i4>
      </vt:variant>
      <vt:variant>
        <vt:lpwstr/>
      </vt:variant>
      <vt:variant>
        <vt:lpwstr>_Toc210804501</vt:lpwstr>
      </vt:variant>
      <vt:variant>
        <vt:i4>1703991</vt:i4>
      </vt:variant>
      <vt:variant>
        <vt:i4>1472</vt:i4>
      </vt:variant>
      <vt:variant>
        <vt:i4>0</vt:i4>
      </vt:variant>
      <vt:variant>
        <vt:i4>5</vt:i4>
      </vt:variant>
      <vt:variant>
        <vt:lpwstr/>
      </vt:variant>
      <vt:variant>
        <vt:lpwstr>_Toc210804500</vt:lpwstr>
      </vt:variant>
      <vt:variant>
        <vt:i4>1245238</vt:i4>
      </vt:variant>
      <vt:variant>
        <vt:i4>1466</vt:i4>
      </vt:variant>
      <vt:variant>
        <vt:i4>0</vt:i4>
      </vt:variant>
      <vt:variant>
        <vt:i4>5</vt:i4>
      </vt:variant>
      <vt:variant>
        <vt:lpwstr/>
      </vt:variant>
      <vt:variant>
        <vt:lpwstr>_Toc210804499</vt:lpwstr>
      </vt:variant>
      <vt:variant>
        <vt:i4>1245238</vt:i4>
      </vt:variant>
      <vt:variant>
        <vt:i4>1460</vt:i4>
      </vt:variant>
      <vt:variant>
        <vt:i4>0</vt:i4>
      </vt:variant>
      <vt:variant>
        <vt:i4>5</vt:i4>
      </vt:variant>
      <vt:variant>
        <vt:lpwstr/>
      </vt:variant>
      <vt:variant>
        <vt:lpwstr>_Toc210804498</vt:lpwstr>
      </vt:variant>
      <vt:variant>
        <vt:i4>1245238</vt:i4>
      </vt:variant>
      <vt:variant>
        <vt:i4>1454</vt:i4>
      </vt:variant>
      <vt:variant>
        <vt:i4>0</vt:i4>
      </vt:variant>
      <vt:variant>
        <vt:i4>5</vt:i4>
      </vt:variant>
      <vt:variant>
        <vt:lpwstr/>
      </vt:variant>
      <vt:variant>
        <vt:lpwstr>_Toc210804497</vt:lpwstr>
      </vt:variant>
      <vt:variant>
        <vt:i4>1245238</vt:i4>
      </vt:variant>
      <vt:variant>
        <vt:i4>1448</vt:i4>
      </vt:variant>
      <vt:variant>
        <vt:i4>0</vt:i4>
      </vt:variant>
      <vt:variant>
        <vt:i4>5</vt:i4>
      </vt:variant>
      <vt:variant>
        <vt:lpwstr/>
      </vt:variant>
      <vt:variant>
        <vt:lpwstr>_Toc210804496</vt:lpwstr>
      </vt:variant>
      <vt:variant>
        <vt:i4>1245238</vt:i4>
      </vt:variant>
      <vt:variant>
        <vt:i4>1442</vt:i4>
      </vt:variant>
      <vt:variant>
        <vt:i4>0</vt:i4>
      </vt:variant>
      <vt:variant>
        <vt:i4>5</vt:i4>
      </vt:variant>
      <vt:variant>
        <vt:lpwstr/>
      </vt:variant>
      <vt:variant>
        <vt:lpwstr>_Toc210804495</vt:lpwstr>
      </vt:variant>
      <vt:variant>
        <vt:i4>1245238</vt:i4>
      </vt:variant>
      <vt:variant>
        <vt:i4>1436</vt:i4>
      </vt:variant>
      <vt:variant>
        <vt:i4>0</vt:i4>
      </vt:variant>
      <vt:variant>
        <vt:i4>5</vt:i4>
      </vt:variant>
      <vt:variant>
        <vt:lpwstr/>
      </vt:variant>
      <vt:variant>
        <vt:lpwstr>_Toc210804494</vt:lpwstr>
      </vt:variant>
      <vt:variant>
        <vt:i4>1245238</vt:i4>
      </vt:variant>
      <vt:variant>
        <vt:i4>1430</vt:i4>
      </vt:variant>
      <vt:variant>
        <vt:i4>0</vt:i4>
      </vt:variant>
      <vt:variant>
        <vt:i4>5</vt:i4>
      </vt:variant>
      <vt:variant>
        <vt:lpwstr/>
      </vt:variant>
      <vt:variant>
        <vt:lpwstr>_Toc210804493</vt:lpwstr>
      </vt:variant>
      <vt:variant>
        <vt:i4>1245238</vt:i4>
      </vt:variant>
      <vt:variant>
        <vt:i4>1424</vt:i4>
      </vt:variant>
      <vt:variant>
        <vt:i4>0</vt:i4>
      </vt:variant>
      <vt:variant>
        <vt:i4>5</vt:i4>
      </vt:variant>
      <vt:variant>
        <vt:lpwstr/>
      </vt:variant>
      <vt:variant>
        <vt:lpwstr>_Toc210804492</vt:lpwstr>
      </vt:variant>
      <vt:variant>
        <vt:i4>1245238</vt:i4>
      </vt:variant>
      <vt:variant>
        <vt:i4>1418</vt:i4>
      </vt:variant>
      <vt:variant>
        <vt:i4>0</vt:i4>
      </vt:variant>
      <vt:variant>
        <vt:i4>5</vt:i4>
      </vt:variant>
      <vt:variant>
        <vt:lpwstr/>
      </vt:variant>
      <vt:variant>
        <vt:lpwstr>_Toc210804491</vt:lpwstr>
      </vt:variant>
      <vt:variant>
        <vt:i4>1245238</vt:i4>
      </vt:variant>
      <vt:variant>
        <vt:i4>1412</vt:i4>
      </vt:variant>
      <vt:variant>
        <vt:i4>0</vt:i4>
      </vt:variant>
      <vt:variant>
        <vt:i4>5</vt:i4>
      </vt:variant>
      <vt:variant>
        <vt:lpwstr/>
      </vt:variant>
      <vt:variant>
        <vt:lpwstr>_Toc210804490</vt:lpwstr>
      </vt:variant>
      <vt:variant>
        <vt:i4>1179702</vt:i4>
      </vt:variant>
      <vt:variant>
        <vt:i4>1406</vt:i4>
      </vt:variant>
      <vt:variant>
        <vt:i4>0</vt:i4>
      </vt:variant>
      <vt:variant>
        <vt:i4>5</vt:i4>
      </vt:variant>
      <vt:variant>
        <vt:lpwstr/>
      </vt:variant>
      <vt:variant>
        <vt:lpwstr>_Toc210804489</vt:lpwstr>
      </vt:variant>
      <vt:variant>
        <vt:i4>1179702</vt:i4>
      </vt:variant>
      <vt:variant>
        <vt:i4>1400</vt:i4>
      </vt:variant>
      <vt:variant>
        <vt:i4>0</vt:i4>
      </vt:variant>
      <vt:variant>
        <vt:i4>5</vt:i4>
      </vt:variant>
      <vt:variant>
        <vt:lpwstr/>
      </vt:variant>
      <vt:variant>
        <vt:lpwstr>_Toc210804488</vt:lpwstr>
      </vt:variant>
      <vt:variant>
        <vt:i4>1179702</vt:i4>
      </vt:variant>
      <vt:variant>
        <vt:i4>1394</vt:i4>
      </vt:variant>
      <vt:variant>
        <vt:i4>0</vt:i4>
      </vt:variant>
      <vt:variant>
        <vt:i4>5</vt:i4>
      </vt:variant>
      <vt:variant>
        <vt:lpwstr/>
      </vt:variant>
      <vt:variant>
        <vt:lpwstr>_Toc210804487</vt:lpwstr>
      </vt:variant>
      <vt:variant>
        <vt:i4>1179702</vt:i4>
      </vt:variant>
      <vt:variant>
        <vt:i4>1388</vt:i4>
      </vt:variant>
      <vt:variant>
        <vt:i4>0</vt:i4>
      </vt:variant>
      <vt:variant>
        <vt:i4>5</vt:i4>
      </vt:variant>
      <vt:variant>
        <vt:lpwstr/>
      </vt:variant>
      <vt:variant>
        <vt:lpwstr>_Toc210804486</vt:lpwstr>
      </vt:variant>
      <vt:variant>
        <vt:i4>1179702</vt:i4>
      </vt:variant>
      <vt:variant>
        <vt:i4>1382</vt:i4>
      </vt:variant>
      <vt:variant>
        <vt:i4>0</vt:i4>
      </vt:variant>
      <vt:variant>
        <vt:i4>5</vt:i4>
      </vt:variant>
      <vt:variant>
        <vt:lpwstr/>
      </vt:variant>
      <vt:variant>
        <vt:lpwstr>_Toc210804485</vt:lpwstr>
      </vt:variant>
      <vt:variant>
        <vt:i4>1179702</vt:i4>
      </vt:variant>
      <vt:variant>
        <vt:i4>1376</vt:i4>
      </vt:variant>
      <vt:variant>
        <vt:i4>0</vt:i4>
      </vt:variant>
      <vt:variant>
        <vt:i4>5</vt:i4>
      </vt:variant>
      <vt:variant>
        <vt:lpwstr/>
      </vt:variant>
      <vt:variant>
        <vt:lpwstr>_Toc210804484</vt:lpwstr>
      </vt:variant>
      <vt:variant>
        <vt:i4>1179702</vt:i4>
      </vt:variant>
      <vt:variant>
        <vt:i4>1370</vt:i4>
      </vt:variant>
      <vt:variant>
        <vt:i4>0</vt:i4>
      </vt:variant>
      <vt:variant>
        <vt:i4>5</vt:i4>
      </vt:variant>
      <vt:variant>
        <vt:lpwstr/>
      </vt:variant>
      <vt:variant>
        <vt:lpwstr>_Toc210804483</vt:lpwstr>
      </vt:variant>
      <vt:variant>
        <vt:i4>1179702</vt:i4>
      </vt:variant>
      <vt:variant>
        <vt:i4>1364</vt:i4>
      </vt:variant>
      <vt:variant>
        <vt:i4>0</vt:i4>
      </vt:variant>
      <vt:variant>
        <vt:i4>5</vt:i4>
      </vt:variant>
      <vt:variant>
        <vt:lpwstr/>
      </vt:variant>
      <vt:variant>
        <vt:lpwstr>_Toc210804482</vt:lpwstr>
      </vt:variant>
      <vt:variant>
        <vt:i4>1179702</vt:i4>
      </vt:variant>
      <vt:variant>
        <vt:i4>1358</vt:i4>
      </vt:variant>
      <vt:variant>
        <vt:i4>0</vt:i4>
      </vt:variant>
      <vt:variant>
        <vt:i4>5</vt:i4>
      </vt:variant>
      <vt:variant>
        <vt:lpwstr/>
      </vt:variant>
      <vt:variant>
        <vt:lpwstr>_Toc210804481</vt:lpwstr>
      </vt:variant>
      <vt:variant>
        <vt:i4>1179702</vt:i4>
      </vt:variant>
      <vt:variant>
        <vt:i4>1352</vt:i4>
      </vt:variant>
      <vt:variant>
        <vt:i4>0</vt:i4>
      </vt:variant>
      <vt:variant>
        <vt:i4>5</vt:i4>
      </vt:variant>
      <vt:variant>
        <vt:lpwstr/>
      </vt:variant>
      <vt:variant>
        <vt:lpwstr>_Toc210804480</vt:lpwstr>
      </vt:variant>
      <vt:variant>
        <vt:i4>1900598</vt:i4>
      </vt:variant>
      <vt:variant>
        <vt:i4>1346</vt:i4>
      </vt:variant>
      <vt:variant>
        <vt:i4>0</vt:i4>
      </vt:variant>
      <vt:variant>
        <vt:i4>5</vt:i4>
      </vt:variant>
      <vt:variant>
        <vt:lpwstr/>
      </vt:variant>
      <vt:variant>
        <vt:lpwstr>_Toc210804479</vt:lpwstr>
      </vt:variant>
      <vt:variant>
        <vt:i4>1900598</vt:i4>
      </vt:variant>
      <vt:variant>
        <vt:i4>1340</vt:i4>
      </vt:variant>
      <vt:variant>
        <vt:i4>0</vt:i4>
      </vt:variant>
      <vt:variant>
        <vt:i4>5</vt:i4>
      </vt:variant>
      <vt:variant>
        <vt:lpwstr/>
      </vt:variant>
      <vt:variant>
        <vt:lpwstr>_Toc210804478</vt:lpwstr>
      </vt:variant>
      <vt:variant>
        <vt:i4>1900598</vt:i4>
      </vt:variant>
      <vt:variant>
        <vt:i4>1334</vt:i4>
      </vt:variant>
      <vt:variant>
        <vt:i4>0</vt:i4>
      </vt:variant>
      <vt:variant>
        <vt:i4>5</vt:i4>
      </vt:variant>
      <vt:variant>
        <vt:lpwstr/>
      </vt:variant>
      <vt:variant>
        <vt:lpwstr>_Toc210804477</vt:lpwstr>
      </vt:variant>
      <vt:variant>
        <vt:i4>1900598</vt:i4>
      </vt:variant>
      <vt:variant>
        <vt:i4>1328</vt:i4>
      </vt:variant>
      <vt:variant>
        <vt:i4>0</vt:i4>
      </vt:variant>
      <vt:variant>
        <vt:i4>5</vt:i4>
      </vt:variant>
      <vt:variant>
        <vt:lpwstr/>
      </vt:variant>
      <vt:variant>
        <vt:lpwstr>_Toc210804476</vt:lpwstr>
      </vt:variant>
      <vt:variant>
        <vt:i4>1900598</vt:i4>
      </vt:variant>
      <vt:variant>
        <vt:i4>1322</vt:i4>
      </vt:variant>
      <vt:variant>
        <vt:i4>0</vt:i4>
      </vt:variant>
      <vt:variant>
        <vt:i4>5</vt:i4>
      </vt:variant>
      <vt:variant>
        <vt:lpwstr/>
      </vt:variant>
      <vt:variant>
        <vt:lpwstr>_Toc210804475</vt:lpwstr>
      </vt:variant>
      <vt:variant>
        <vt:i4>1900598</vt:i4>
      </vt:variant>
      <vt:variant>
        <vt:i4>1316</vt:i4>
      </vt:variant>
      <vt:variant>
        <vt:i4>0</vt:i4>
      </vt:variant>
      <vt:variant>
        <vt:i4>5</vt:i4>
      </vt:variant>
      <vt:variant>
        <vt:lpwstr/>
      </vt:variant>
      <vt:variant>
        <vt:lpwstr>_Toc210804474</vt:lpwstr>
      </vt:variant>
      <vt:variant>
        <vt:i4>1900598</vt:i4>
      </vt:variant>
      <vt:variant>
        <vt:i4>1310</vt:i4>
      </vt:variant>
      <vt:variant>
        <vt:i4>0</vt:i4>
      </vt:variant>
      <vt:variant>
        <vt:i4>5</vt:i4>
      </vt:variant>
      <vt:variant>
        <vt:lpwstr/>
      </vt:variant>
      <vt:variant>
        <vt:lpwstr>_Toc210804473</vt:lpwstr>
      </vt:variant>
      <vt:variant>
        <vt:i4>1900598</vt:i4>
      </vt:variant>
      <vt:variant>
        <vt:i4>1304</vt:i4>
      </vt:variant>
      <vt:variant>
        <vt:i4>0</vt:i4>
      </vt:variant>
      <vt:variant>
        <vt:i4>5</vt:i4>
      </vt:variant>
      <vt:variant>
        <vt:lpwstr/>
      </vt:variant>
      <vt:variant>
        <vt:lpwstr>_Toc210804472</vt:lpwstr>
      </vt:variant>
      <vt:variant>
        <vt:i4>1900598</vt:i4>
      </vt:variant>
      <vt:variant>
        <vt:i4>1298</vt:i4>
      </vt:variant>
      <vt:variant>
        <vt:i4>0</vt:i4>
      </vt:variant>
      <vt:variant>
        <vt:i4>5</vt:i4>
      </vt:variant>
      <vt:variant>
        <vt:lpwstr/>
      </vt:variant>
      <vt:variant>
        <vt:lpwstr>_Toc210804471</vt:lpwstr>
      </vt:variant>
      <vt:variant>
        <vt:i4>1900598</vt:i4>
      </vt:variant>
      <vt:variant>
        <vt:i4>1292</vt:i4>
      </vt:variant>
      <vt:variant>
        <vt:i4>0</vt:i4>
      </vt:variant>
      <vt:variant>
        <vt:i4>5</vt:i4>
      </vt:variant>
      <vt:variant>
        <vt:lpwstr/>
      </vt:variant>
      <vt:variant>
        <vt:lpwstr>_Toc210804470</vt:lpwstr>
      </vt:variant>
      <vt:variant>
        <vt:i4>1835062</vt:i4>
      </vt:variant>
      <vt:variant>
        <vt:i4>1286</vt:i4>
      </vt:variant>
      <vt:variant>
        <vt:i4>0</vt:i4>
      </vt:variant>
      <vt:variant>
        <vt:i4>5</vt:i4>
      </vt:variant>
      <vt:variant>
        <vt:lpwstr/>
      </vt:variant>
      <vt:variant>
        <vt:lpwstr>_Toc210804469</vt:lpwstr>
      </vt:variant>
      <vt:variant>
        <vt:i4>1835062</vt:i4>
      </vt:variant>
      <vt:variant>
        <vt:i4>1280</vt:i4>
      </vt:variant>
      <vt:variant>
        <vt:i4>0</vt:i4>
      </vt:variant>
      <vt:variant>
        <vt:i4>5</vt:i4>
      </vt:variant>
      <vt:variant>
        <vt:lpwstr/>
      </vt:variant>
      <vt:variant>
        <vt:lpwstr>_Toc210804468</vt:lpwstr>
      </vt:variant>
      <vt:variant>
        <vt:i4>1835062</vt:i4>
      </vt:variant>
      <vt:variant>
        <vt:i4>1274</vt:i4>
      </vt:variant>
      <vt:variant>
        <vt:i4>0</vt:i4>
      </vt:variant>
      <vt:variant>
        <vt:i4>5</vt:i4>
      </vt:variant>
      <vt:variant>
        <vt:lpwstr/>
      </vt:variant>
      <vt:variant>
        <vt:lpwstr>_Toc210804467</vt:lpwstr>
      </vt:variant>
      <vt:variant>
        <vt:i4>1835062</vt:i4>
      </vt:variant>
      <vt:variant>
        <vt:i4>1268</vt:i4>
      </vt:variant>
      <vt:variant>
        <vt:i4>0</vt:i4>
      </vt:variant>
      <vt:variant>
        <vt:i4>5</vt:i4>
      </vt:variant>
      <vt:variant>
        <vt:lpwstr/>
      </vt:variant>
      <vt:variant>
        <vt:lpwstr>_Toc210804466</vt:lpwstr>
      </vt:variant>
      <vt:variant>
        <vt:i4>1835062</vt:i4>
      </vt:variant>
      <vt:variant>
        <vt:i4>1262</vt:i4>
      </vt:variant>
      <vt:variant>
        <vt:i4>0</vt:i4>
      </vt:variant>
      <vt:variant>
        <vt:i4>5</vt:i4>
      </vt:variant>
      <vt:variant>
        <vt:lpwstr/>
      </vt:variant>
      <vt:variant>
        <vt:lpwstr>_Toc210804465</vt:lpwstr>
      </vt:variant>
      <vt:variant>
        <vt:i4>1835062</vt:i4>
      </vt:variant>
      <vt:variant>
        <vt:i4>1256</vt:i4>
      </vt:variant>
      <vt:variant>
        <vt:i4>0</vt:i4>
      </vt:variant>
      <vt:variant>
        <vt:i4>5</vt:i4>
      </vt:variant>
      <vt:variant>
        <vt:lpwstr/>
      </vt:variant>
      <vt:variant>
        <vt:lpwstr>_Toc210804464</vt:lpwstr>
      </vt:variant>
      <vt:variant>
        <vt:i4>1835062</vt:i4>
      </vt:variant>
      <vt:variant>
        <vt:i4>1250</vt:i4>
      </vt:variant>
      <vt:variant>
        <vt:i4>0</vt:i4>
      </vt:variant>
      <vt:variant>
        <vt:i4>5</vt:i4>
      </vt:variant>
      <vt:variant>
        <vt:lpwstr/>
      </vt:variant>
      <vt:variant>
        <vt:lpwstr>_Toc210804463</vt:lpwstr>
      </vt:variant>
      <vt:variant>
        <vt:i4>1835062</vt:i4>
      </vt:variant>
      <vt:variant>
        <vt:i4>1244</vt:i4>
      </vt:variant>
      <vt:variant>
        <vt:i4>0</vt:i4>
      </vt:variant>
      <vt:variant>
        <vt:i4>5</vt:i4>
      </vt:variant>
      <vt:variant>
        <vt:lpwstr/>
      </vt:variant>
      <vt:variant>
        <vt:lpwstr>_Toc210804462</vt:lpwstr>
      </vt:variant>
      <vt:variant>
        <vt:i4>1835062</vt:i4>
      </vt:variant>
      <vt:variant>
        <vt:i4>1238</vt:i4>
      </vt:variant>
      <vt:variant>
        <vt:i4>0</vt:i4>
      </vt:variant>
      <vt:variant>
        <vt:i4>5</vt:i4>
      </vt:variant>
      <vt:variant>
        <vt:lpwstr/>
      </vt:variant>
      <vt:variant>
        <vt:lpwstr>_Toc210804461</vt:lpwstr>
      </vt:variant>
      <vt:variant>
        <vt:i4>1835062</vt:i4>
      </vt:variant>
      <vt:variant>
        <vt:i4>1232</vt:i4>
      </vt:variant>
      <vt:variant>
        <vt:i4>0</vt:i4>
      </vt:variant>
      <vt:variant>
        <vt:i4>5</vt:i4>
      </vt:variant>
      <vt:variant>
        <vt:lpwstr/>
      </vt:variant>
      <vt:variant>
        <vt:lpwstr>_Toc210804460</vt:lpwstr>
      </vt:variant>
      <vt:variant>
        <vt:i4>2031670</vt:i4>
      </vt:variant>
      <vt:variant>
        <vt:i4>1226</vt:i4>
      </vt:variant>
      <vt:variant>
        <vt:i4>0</vt:i4>
      </vt:variant>
      <vt:variant>
        <vt:i4>5</vt:i4>
      </vt:variant>
      <vt:variant>
        <vt:lpwstr/>
      </vt:variant>
      <vt:variant>
        <vt:lpwstr>_Toc210804459</vt:lpwstr>
      </vt:variant>
      <vt:variant>
        <vt:i4>2031670</vt:i4>
      </vt:variant>
      <vt:variant>
        <vt:i4>1220</vt:i4>
      </vt:variant>
      <vt:variant>
        <vt:i4>0</vt:i4>
      </vt:variant>
      <vt:variant>
        <vt:i4>5</vt:i4>
      </vt:variant>
      <vt:variant>
        <vt:lpwstr/>
      </vt:variant>
      <vt:variant>
        <vt:lpwstr>_Toc210804458</vt:lpwstr>
      </vt:variant>
      <vt:variant>
        <vt:i4>1310779</vt:i4>
      </vt:variant>
      <vt:variant>
        <vt:i4>1211</vt:i4>
      </vt:variant>
      <vt:variant>
        <vt:i4>0</vt:i4>
      </vt:variant>
      <vt:variant>
        <vt:i4>5</vt:i4>
      </vt:variant>
      <vt:variant>
        <vt:lpwstr/>
      </vt:variant>
      <vt:variant>
        <vt:lpwstr>_Toc190498362</vt:lpwstr>
      </vt:variant>
      <vt:variant>
        <vt:i4>1310779</vt:i4>
      </vt:variant>
      <vt:variant>
        <vt:i4>1205</vt:i4>
      </vt:variant>
      <vt:variant>
        <vt:i4>0</vt:i4>
      </vt:variant>
      <vt:variant>
        <vt:i4>5</vt:i4>
      </vt:variant>
      <vt:variant>
        <vt:lpwstr/>
      </vt:variant>
      <vt:variant>
        <vt:lpwstr>_Toc190498361</vt:lpwstr>
      </vt:variant>
      <vt:variant>
        <vt:i4>1310779</vt:i4>
      </vt:variant>
      <vt:variant>
        <vt:i4>1199</vt:i4>
      </vt:variant>
      <vt:variant>
        <vt:i4>0</vt:i4>
      </vt:variant>
      <vt:variant>
        <vt:i4>5</vt:i4>
      </vt:variant>
      <vt:variant>
        <vt:lpwstr/>
      </vt:variant>
      <vt:variant>
        <vt:lpwstr>_Toc190498360</vt:lpwstr>
      </vt:variant>
      <vt:variant>
        <vt:i4>1507387</vt:i4>
      </vt:variant>
      <vt:variant>
        <vt:i4>1193</vt:i4>
      </vt:variant>
      <vt:variant>
        <vt:i4>0</vt:i4>
      </vt:variant>
      <vt:variant>
        <vt:i4>5</vt:i4>
      </vt:variant>
      <vt:variant>
        <vt:lpwstr/>
      </vt:variant>
      <vt:variant>
        <vt:lpwstr>_Toc190498359</vt:lpwstr>
      </vt:variant>
      <vt:variant>
        <vt:i4>1507387</vt:i4>
      </vt:variant>
      <vt:variant>
        <vt:i4>1187</vt:i4>
      </vt:variant>
      <vt:variant>
        <vt:i4>0</vt:i4>
      </vt:variant>
      <vt:variant>
        <vt:i4>5</vt:i4>
      </vt:variant>
      <vt:variant>
        <vt:lpwstr/>
      </vt:variant>
      <vt:variant>
        <vt:lpwstr>_Toc190498358</vt:lpwstr>
      </vt:variant>
      <vt:variant>
        <vt:i4>1507387</vt:i4>
      </vt:variant>
      <vt:variant>
        <vt:i4>1181</vt:i4>
      </vt:variant>
      <vt:variant>
        <vt:i4>0</vt:i4>
      </vt:variant>
      <vt:variant>
        <vt:i4>5</vt:i4>
      </vt:variant>
      <vt:variant>
        <vt:lpwstr/>
      </vt:variant>
      <vt:variant>
        <vt:lpwstr>_Toc190498357</vt:lpwstr>
      </vt:variant>
      <vt:variant>
        <vt:i4>1507387</vt:i4>
      </vt:variant>
      <vt:variant>
        <vt:i4>1175</vt:i4>
      </vt:variant>
      <vt:variant>
        <vt:i4>0</vt:i4>
      </vt:variant>
      <vt:variant>
        <vt:i4>5</vt:i4>
      </vt:variant>
      <vt:variant>
        <vt:lpwstr/>
      </vt:variant>
      <vt:variant>
        <vt:lpwstr>_Toc190498356</vt:lpwstr>
      </vt:variant>
      <vt:variant>
        <vt:i4>1507387</vt:i4>
      </vt:variant>
      <vt:variant>
        <vt:i4>1169</vt:i4>
      </vt:variant>
      <vt:variant>
        <vt:i4>0</vt:i4>
      </vt:variant>
      <vt:variant>
        <vt:i4>5</vt:i4>
      </vt:variant>
      <vt:variant>
        <vt:lpwstr/>
      </vt:variant>
      <vt:variant>
        <vt:lpwstr>_Toc190498355</vt:lpwstr>
      </vt:variant>
      <vt:variant>
        <vt:i4>1507387</vt:i4>
      </vt:variant>
      <vt:variant>
        <vt:i4>1163</vt:i4>
      </vt:variant>
      <vt:variant>
        <vt:i4>0</vt:i4>
      </vt:variant>
      <vt:variant>
        <vt:i4>5</vt:i4>
      </vt:variant>
      <vt:variant>
        <vt:lpwstr/>
      </vt:variant>
      <vt:variant>
        <vt:lpwstr>_Toc190498354</vt:lpwstr>
      </vt:variant>
      <vt:variant>
        <vt:i4>1507387</vt:i4>
      </vt:variant>
      <vt:variant>
        <vt:i4>1157</vt:i4>
      </vt:variant>
      <vt:variant>
        <vt:i4>0</vt:i4>
      </vt:variant>
      <vt:variant>
        <vt:i4>5</vt:i4>
      </vt:variant>
      <vt:variant>
        <vt:lpwstr/>
      </vt:variant>
      <vt:variant>
        <vt:lpwstr>_Toc190498353</vt:lpwstr>
      </vt:variant>
      <vt:variant>
        <vt:i4>1507387</vt:i4>
      </vt:variant>
      <vt:variant>
        <vt:i4>1151</vt:i4>
      </vt:variant>
      <vt:variant>
        <vt:i4>0</vt:i4>
      </vt:variant>
      <vt:variant>
        <vt:i4>5</vt:i4>
      </vt:variant>
      <vt:variant>
        <vt:lpwstr/>
      </vt:variant>
      <vt:variant>
        <vt:lpwstr>_Toc190498352</vt:lpwstr>
      </vt:variant>
      <vt:variant>
        <vt:i4>1769535</vt:i4>
      </vt:variant>
      <vt:variant>
        <vt:i4>1142</vt:i4>
      </vt:variant>
      <vt:variant>
        <vt:i4>0</vt:i4>
      </vt:variant>
      <vt:variant>
        <vt:i4>5</vt:i4>
      </vt:variant>
      <vt:variant>
        <vt:lpwstr/>
      </vt:variant>
      <vt:variant>
        <vt:lpwstr>_Toc190498793</vt:lpwstr>
      </vt:variant>
      <vt:variant>
        <vt:i4>1769535</vt:i4>
      </vt:variant>
      <vt:variant>
        <vt:i4>1136</vt:i4>
      </vt:variant>
      <vt:variant>
        <vt:i4>0</vt:i4>
      </vt:variant>
      <vt:variant>
        <vt:i4>5</vt:i4>
      </vt:variant>
      <vt:variant>
        <vt:lpwstr/>
      </vt:variant>
      <vt:variant>
        <vt:lpwstr>_Toc190498792</vt:lpwstr>
      </vt:variant>
      <vt:variant>
        <vt:i4>1769535</vt:i4>
      </vt:variant>
      <vt:variant>
        <vt:i4>1130</vt:i4>
      </vt:variant>
      <vt:variant>
        <vt:i4>0</vt:i4>
      </vt:variant>
      <vt:variant>
        <vt:i4>5</vt:i4>
      </vt:variant>
      <vt:variant>
        <vt:lpwstr/>
      </vt:variant>
      <vt:variant>
        <vt:lpwstr>_Toc190498791</vt:lpwstr>
      </vt:variant>
      <vt:variant>
        <vt:i4>1769535</vt:i4>
      </vt:variant>
      <vt:variant>
        <vt:i4>1124</vt:i4>
      </vt:variant>
      <vt:variant>
        <vt:i4>0</vt:i4>
      </vt:variant>
      <vt:variant>
        <vt:i4>5</vt:i4>
      </vt:variant>
      <vt:variant>
        <vt:lpwstr/>
      </vt:variant>
      <vt:variant>
        <vt:lpwstr>_Toc190498790</vt:lpwstr>
      </vt:variant>
      <vt:variant>
        <vt:i4>1703999</vt:i4>
      </vt:variant>
      <vt:variant>
        <vt:i4>1118</vt:i4>
      </vt:variant>
      <vt:variant>
        <vt:i4>0</vt:i4>
      </vt:variant>
      <vt:variant>
        <vt:i4>5</vt:i4>
      </vt:variant>
      <vt:variant>
        <vt:lpwstr/>
      </vt:variant>
      <vt:variant>
        <vt:lpwstr>_Toc190498789</vt:lpwstr>
      </vt:variant>
      <vt:variant>
        <vt:i4>1703999</vt:i4>
      </vt:variant>
      <vt:variant>
        <vt:i4>1112</vt:i4>
      </vt:variant>
      <vt:variant>
        <vt:i4>0</vt:i4>
      </vt:variant>
      <vt:variant>
        <vt:i4>5</vt:i4>
      </vt:variant>
      <vt:variant>
        <vt:lpwstr/>
      </vt:variant>
      <vt:variant>
        <vt:lpwstr>_Toc190498788</vt:lpwstr>
      </vt:variant>
      <vt:variant>
        <vt:i4>1703999</vt:i4>
      </vt:variant>
      <vt:variant>
        <vt:i4>1106</vt:i4>
      </vt:variant>
      <vt:variant>
        <vt:i4>0</vt:i4>
      </vt:variant>
      <vt:variant>
        <vt:i4>5</vt:i4>
      </vt:variant>
      <vt:variant>
        <vt:lpwstr/>
      </vt:variant>
      <vt:variant>
        <vt:lpwstr>_Toc190498787</vt:lpwstr>
      </vt:variant>
      <vt:variant>
        <vt:i4>1703999</vt:i4>
      </vt:variant>
      <vt:variant>
        <vt:i4>1100</vt:i4>
      </vt:variant>
      <vt:variant>
        <vt:i4>0</vt:i4>
      </vt:variant>
      <vt:variant>
        <vt:i4>5</vt:i4>
      </vt:variant>
      <vt:variant>
        <vt:lpwstr/>
      </vt:variant>
      <vt:variant>
        <vt:lpwstr>_Toc190498786</vt:lpwstr>
      </vt:variant>
      <vt:variant>
        <vt:i4>1703999</vt:i4>
      </vt:variant>
      <vt:variant>
        <vt:i4>1094</vt:i4>
      </vt:variant>
      <vt:variant>
        <vt:i4>0</vt:i4>
      </vt:variant>
      <vt:variant>
        <vt:i4>5</vt:i4>
      </vt:variant>
      <vt:variant>
        <vt:lpwstr/>
      </vt:variant>
      <vt:variant>
        <vt:lpwstr>_Toc190498785</vt:lpwstr>
      </vt:variant>
      <vt:variant>
        <vt:i4>1703999</vt:i4>
      </vt:variant>
      <vt:variant>
        <vt:i4>1088</vt:i4>
      </vt:variant>
      <vt:variant>
        <vt:i4>0</vt:i4>
      </vt:variant>
      <vt:variant>
        <vt:i4>5</vt:i4>
      </vt:variant>
      <vt:variant>
        <vt:lpwstr/>
      </vt:variant>
      <vt:variant>
        <vt:lpwstr>_Toc190498784</vt:lpwstr>
      </vt:variant>
      <vt:variant>
        <vt:i4>1703999</vt:i4>
      </vt:variant>
      <vt:variant>
        <vt:i4>1082</vt:i4>
      </vt:variant>
      <vt:variant>
        <vt:i4>0</vt:i4>
      </vt:variant>
      <vt:variant>
        <vt:i4>5</vt:i4>
      </vt:variant>
      <vt:variant>
        <vt:lpwstr/>
      </vt:variant>
      <vt:variant>
        <vt:lpwstr>_Toc190498783</vt:lpwstr>
      </vt:variant>
      <vt:variant>
        <vt:i4>1703999</vt:i4>
      </vt:variant>
      <vt:variant>
        <vt:i4>1076</vt:i4>
      </vt:variant>
      <vt:variant>
        <vt:i4>0</vt:i4>
      </vt:variant>
      <vt:variant>
        <vt:i4>5</vt:i4>
      </vt:variant>
      <vt:variant>
        <vt:lpwstr/>
      </vt:variant>
      <vt:variant>
        <vt:lpwstr>_Toc190498782</vt:lpwstr>
      </vt:variant>
      <vt:variant>
        <vt:i4>1703999</vt:i4>
      </vt:variant>
      <vt:variant>
        <vt:i4>1070</vt:i4>
      </vt:variant>
      <vt:variant>
        <vt:i4>0</vt:i4>
      </vt:variant>
      <vt:variant>
        <vt:i4>5</vt:i4>
      </vt:variant>
      <vt:variant>
        <vt:lpwstr/>
      </vt:variant>
      <vt:variant>
        <vt:lpwstr>_Toc190498781</vt:lpwstr>
      </vt:variant>
      <vt:variant>
        <vt:i4>1703999</vt:i4>
      </vt:variant>
      <vt:variant>
        <vt:i4>1064</vt:i4>
      </vt:variant>
      <vt:variant>
        <vt:i4>0</vt:i4>
      </vt:variant>
      <vt:variant>
        <vt:i4>5</vt:i4>
      </vt:variant>
      <vt:variant>
        <vt:lpwstr/>
      </vt:variant>
      <vt:variant>
        <vt:lpwstr>_Toc190498780</vt:lpwstr>
      </vt:variant>
      <vt:variant>
        <vt:i4>1376319</vt:i4>
      </vt:variant>
      <vt:variant>
        <vt:i4>1058</vt:i4>
      </vt:variant>
      <vt:variant>
        <vt:i4>0</vt:i4>
      </vt:variant>
      <vt:variant>
        <vt:i4>5</vt:i4>
      </vt:variant>
      <vt:variant>
        <vt:lpwstr/>
      </vt:variant>
      <vt:variant>
        <vt:lpwstr>_Toc190498779</vt:lpwstr>
      </vt:variant>
      <vt:variant>
        <vt:i4>1376319</vt:i4>
      </vt:variant>
      <vt:variant>
        <vt:i4>1052</vt:i4>
      </vt:variant>
      <vt:variant>
        <vt:i4>0</vt:i4>
      </vt:variant>
      <vt:variant>
        <vt:i4>5</vt:i4>
      </vt:variant>
      <vt:variant>
        <vt:lpwstr/>
      </vt:variant>
      <vt:variant>
        <vt:lpwstr>_Toc190498778</vt:lpwstr>
      </vt:variant>
      <vt:variant>
        <vt:i4>2031669</vt:i4>
      </vt:variant>
      <vt:variant>
        <vt:i4>1025</vt:i4>
      </vt:variant>
      <vt:variant>
        <vt:i4>0</vt:i4>
      </vt:variant>
      <vt:variant>
        <vt:i4>5</vt:i4>
      </vt:variant>
      <vt:variant>
        <vt:lpwstr/>
      </vt:variant>
      <vt:variant>
        <vt:lpwstr>_Toc197236058</vt:lpwstr>
      </vt:variant>
      <vt:variant>
        <vt:i4>2031669</vt:i4>
      </vt:variant>
      <vt:variant>
        <vt:i4>1019</vt:i4>
      </vt:variant>
      <vt:variant>
        <vt:i4>0</vt:i4>
      </vt:variant>
      <vt:variant>
        <vt:i4>5</vt:i4>
      </vt:variant>
      <vt:variant>
        <vt:lpwstr/>
      </vt:variant>
      <vt:variant>
        <vt:lpwstr>_Toc197236057</vt:lpwstr>
      </vt:variant>
      <vt:variant>
        <vt:i4>2031669</vt:i4>
      </vt:variant>
      <vt:variant>
        <vt:i4>1013</vt:i4>
      </vt:variant>
      <vt:variant>
        <vt:i4>0</vt:i4>
      </vt:variant>
      <vt:variant>
        <vt:i4>5</vt:i4>
      </vt:variant>
      <vt:variant>
        <vt:lpwstr/>
      </vt:variant>
      <vt:variant>
        <vt:lpwstr>_Toc197236056</vt:lpwstr>
      </vt:variant>
      <vt:variant>
        <vt:i4>2031669</vt:i4>
      </vt:variant>
      <vt:variant>
        <vt:i4>1007</vt:i4>
      </vt:variant>
      <vt:variant>
        <vt:i4>0</vt:i4>
      </vt:variant>
      <vt:variant>
        <vt:i4>5</vt:i4>
      </vt:variant>
      <vt:variant>
        <vt:lpwstr/>
      </vt:variant>
      <vt:variant>
        <vt:lpwstr>_Toc197236055</vt:lpwstr>
      </vt:variant>
      <vt:variant>
        <vt:i4>2031669</vt:i4>
      </vt:variant>
      <vt:variant>
        <vt:i4>1001</vt:i4>
      </vt:variant>
      <vt:variant>
        <vt:i4>0</vt:i4>
      </vt:variant>
      <vt:variant>
        <vt:i4>5</vt:i4>
      </vt:variant>
      <vt:variant>
        <vt:lpwstr/>
      </vt:variant>
      <vt:variant>
        <vt:lpwstr>_Toc197236054</vt:lpwstr>
      </vt:variant>
      <vt:variant>
        <vt:i4>2031669</vt:i4>
      </vt:variant>
      <vt:variant>
        <vt:i4>995</vt:i4>
      </vt:variant>
      <vt:variant>
        <vt:i4>0</vt:i4>
      </vt:variant>
      <vt:variant>
        <vt:i4>5</vt:i4>
      </vt:variant>
      <vt:variant>
        <vt:lpwstr/>
      </vt:variant>
      <vt:variant>
        <vt:lpwstr>_Toc197236053</vt:lpwstr>
      </vt:variant>
      <vt:variant>
        <vt:i4>2031669</vt:i4>
      </vt:variant>
      <vt:variant>
        <vt:i4>989</vt:i4>
      </vt:variant>
      <vt:variant>
        <vt:i4>0</vt:i4>
      </vt:variant>
      <vt:variant>
        <vt:i4>5</vt:i4>
      </vt:variant>
      <vt:variant>
        <vt:lpwstr/>
      </vt:variant>
      <vt:variant>
        <vt:lpwstr>_Toc197236052</vt:lpwstr>
      </vt:variant>
      <vt:variant>
        <vt:i4>2031669</vt:i4>
      </vt:variant>
      <vt:variant>
        <vt:i4>983</vt:i4>
      </vt:variant>
      <vt:variant>
        <vt:i4>0</vt:i4>
      </vt:variant>
      <vt:variant>
        <vt:i4>5</vt:i4>
      </vt:variant>
      <vt:variant>
        <vt:lpwstr/>
      </vt:variant>
      <vt:variant>
        <vt:lpwstr>_Toc197236051</vt:lpwstr>
      </vt:variant>
      <vt:variant>
        <vt:i4>2031669</vt:i4>
      </vt:variant>
      <vt:variant>
        <vt:i4>977</vt:i4>
      </vt:variant>
      <vt:variant>
        <vt:i4>0</vt:i4>
      </vt:variant>
      <vt:variant>
        <vt:i4>5</vt:i4>
      </vt:variant>
      <vt:variant>
        <vt:lpwstr/>
      </vt:variant>
      <vt:variant>
        <vt:lpwstr>_Toc197236050</vt:lpwstr>
      </vt:variant>
      <vt:variant>
        <vt:i4>1966133</vt:i4>
      </vt:variant>
      <vt:variant>
        <vt:i4>971</vt:i4>
      </vt:variant>
      <vt:variant>
        <vt:i4>0</vt:i4>
      </vt:variant>
      <vt:variant>
        <vt:i4>5</vt:i4>
      </vt:variant>
      <vt:variant>
        <vt:lpwstr/>
      </vt:variant>
      <vt:variant>
        <vt:lpwstr>_Toc197236049</vt:lpwstr>
      </vt:variant>
      <vt:variant>
        <vt:i4>1966133</vt:i4>
      </vt:variant>
      <vt:variant>
        <vt:i4>965</vt:i4>
      </vt:variant>
      <vt:variant>
        <vt:i4>0</vt:i4>
      </vt:variant>
      <vt:variant>
        <vt:i4>5</vt:i4>
      </vt:variant>
      <vt:variant>
        <vt:lpwstr/>
      </vt:variant>
      <vt:variant>
        <vt:lpwstr>_Toc197236048</vt:lpwstr>
      </vt:variant>
      <vt:variant>
        <vt:i4>1966133</vt:i4>
      </vt:variant>
      <vt:variant>
        <vt:i4>959</vt:i4>
      </vt:variant>
      <vt:variant>
        <vt:i4>0</vt:i4>
      </vt:variant>
      <vt:variant>
        <vt:i4>5</vt:i4>
      </vt:variant>
      <vt:variant>
        <vt:lpwstr/>
      </vt:variant>
      <vt:variant>
        <vt:lpwstr>_Toc197236047</vt:lpwstr>
      </vt:variant>
      <vt:variant>
        <vt:i4>1966133</vt:i4>
      </vt:variant>
      <vt:variant>
        <vt:i4>953</vt:i4>
      </vt:variant>
      <vt:variant>
        <vt:i4>0</vt:i4>
      </vt:variant>
      <vt:variant>
        <vt:i4>5</vt:i4>
      </vt:variant>
      <vt:variant>
        <vt:lpwstr/>
      </vt:variant>
      <vt:variant>
        <vt:lpwstr>_Toc197236046</vt:lpwstr>
      </vt:variant>
      <vt:variant>
        <vt:i4>1966133</vt:i4>
      </vt:variant>
      <vt:variant>
        <vt:i4>947</vt:i4>
      </vt:variant>
      <vt:variant>
        <vt:i4>0</vt:i4>
      </vt:variant>
      <vt:variant>
        <vt:i4>5</vt:i4>
      </vt:variant>
      <vt:variant>
        <vt:lpwstr/>
      </vt:variant>
      <vt:variant>
        <vt:lpwstr>_Toc197236045</vt:lpwstr>
      </vt:variant>
      <vt:variant>
        <vt:i4>1966133</vt:i4>
      </vt:variant>
      <vt:variant>
        <vt:i4>941</vt:i4>
      </vt:variant>
      <vt:variant>
        <vt:i4>0</vt:i4>
      </vt:variant>
      <vt:variant>
        <vt:i4>5</vt:i4>
      </vt:variant>
      <vt:variant>
        <vt:lpwstr/>
      </vt:variant>
      <vt:variant>
        <vt:lpwstr>_Toc197236044</vt:lpwstr>
      </vt:variant>
      <vt:variant>
        <vt:i4>1966133</vt:i4>
      </vt:variant>
      <vt:variant>
        <vt:i4>935</vt:i4>
      </vt:variant>
      <vt:variant>
        <vt:i4>0</vt:i4>
      </vt:variant>
      <vt:variant>
        <vt:i4>5</vt:i4>
      </vt:variant>
      <vt:variant>
        <vt:lpwstr/>
      </vt:variant>
      <vt:variant>
        <vt:lpwstr>_Toc197236043</vt:lpwstr>
      </vt:variant>
      <vt:variant>
        <vt:i4>1966133</vt:i4>
      </vt:variant>
      <vt:variant>
        <vt:i4>929</vt:i4>
      </vt:variant>
      <vt:variant>
        <vt:i4>0</vt:i4>
      </vt:variant>
      <vt:variant>
        <vt:i4>5</vt:i4>
      </vt:variant>
      <vt:variant>
        <vt:lpwstr/>
      </vt:variant>
      <vt:variant>
        <vt:lpwstr>_Toc197236042</vt:lpwstr>
      </vt:variant>
      <vt:variant>
        <vt:i4>1966133</vt:i4>
      </vt:variant>
      <vt:variant>
        <vt:i4>923</vt:i4>
      </vt:variant>
      <vt:variant>
        <vt:i4>0</vt:i4>
      </vt:variant>
      <vt:variant>
        <vt:i4>5</vt:i4>
      </vt:variant>
      <vt:variant>
        <vt:lpwstr/>
      </vt:variant>
      <vt:variant>
        <vt:lpwstr>_Toc197236041</vt:lpwstr>
      </vt:variant>
      <vt:variant>
        <vt:i4>1966133</vt:i4>
      </vt:variant>
      <vt:variant>
        <vt:i4>917</vt:i4>
      </vt:variant>
      <vt:variant>
        <vt:i4>0</vt:i4>
      </vt:variant>
      <vt:variant>
        <vt:i4>5</vt:i4>
      </vt:variant>
      <vt:variant>
        <vt:lpwstr/>
      </vt:variant>
      <vt:variant>
        <vt:lpwstr>_Toc197236040</vt:lpwstr>
      </vt:variant>
      <vt:variant>
        <vt:i4>1638453</vt:i4>
      </vt:variant>
      <vt:variant>
        <vt:i4>911</vt:i4>
      </vt:variant>
      <vt:variant>
        <vt:i4>0</vt:i4>
      </vt:variant>
      <vt:variant>
        <vt:i4>5</vt:i4>
      </vt:variant>
      <vt:variant>
        <vt:lpwstr/>
      </vt:variant>
      <vt:variant>
        <vt:lpwstr>_Toc197236039</vt:lpwstr>
      </vt:variant>
      <vt:variant>
        <vt:i4>1638453</vt:i4>
      </vt:variant>
      <vt:variant>
        <vt:i4>905</vt:i4>
      </vt:variant>
      <vt:variant>
        <vt:i4>0</vt:i4>
      </vt:variant>
      <vt:variant>
        <vt:i4>5</vt:i4>
      </vt:variant>
      <vt:variant>
        <vt:lpwstr/>
      </vt:variant>
      <vt:variant>
        <vt:lpwstr>_Toc197236038</vt:lpwstr>
      </vt:variant>
      <vt:variant>
        <vt:i4>1638453</vt:i4>
      </vt:variant>
      <vt:variant>
        <vt:i4>899</vt:i4>
      </vt:variant>
      <vt:variant>
        <vt:i4>0</vt:i4>
      </vt:variant>
      <vt:variant>
        <vt:i4>5</vt:i4>
      </vt:variant>
      <vt:variant>
        <vt:lpwstr/>
      </vt:variant>
      <vt:variant>
        <vt:lpwstr>_Toc197236037</vt:lpwstr>
      </vt:variant>
      <vt:variant>
        <vt:i4>1638453</vt:i4>
      </vt:variant>
      <vt:variant>
        <vt:i4>893</vt:i4>
      </vt:variant>
      <vt:variant>
        <vt:i4>0</vt:i4>
      </vt:variant>
      <vt:variant>
        <vt:i4>5</vt:i4>
      </vt:variant>
      <vt:variant>
        <vt:lpwstr/>
      </vt:variant>
      <vt:variant>
        <vt:lpwstr>_Toc197236036</vt:lpwstr>
      </vt:variant>
      <vt:variant>
        <vt:i4>1638453</vt:i4>
      </vt:variant>
      <vt:variant>
        <vt:i4>887</vt:i4>
      </vt:variant>
      <vt:variant>
        <vt:i4>0</vt:i4>
      </vt:variant>
      <vt:variant>
        <vt:i4>5</vt:i4>
      </vt:variant>
      <vt:variant>
        <vt:lpwstr/>
      </vt:variant>
      <vt:variant>
        <vt:lpwstr>_Toc197236035</vt:lpwstr>
      </vt:variant>
      <vt:variant>
        <vt:i4>1638453</vt:i4>
      </vt:variant>
      <vt:variant>
        <vt:i4>881</vt:i4>
      </vt:variant>
      <vt:variant>
        <vt:i4>0</vt:i4>
      </vt:variant>
      <vt:variant>
        <vt:i4>5</vt:i4>
      </vt:variant>
      <vt:variant>
        <vt:lpwstr/>
      </vt:variant>
      <vt:variant>
        <vt:lpwstr>_Toc197236034</vt:lpwstr>
      </vt:variant>
      <vt:variant>
        <vt:i4>1638453</vt:i4>
      </vt:variant>
      <vt:variant>
        <vt:i4>875</vt:i4>
      </vt:variant>
      <vt:variant>
        <vt:i4>0</vt:i4>
      </vt:variant>
      <vt:variant>
        <vt:i4>5</vt:i4>
      </vt:variant>
      <vt:variant>
        <vt:lpwstr/>
      </vt:variant>
      <vt:variant>
        <vt:lpwstr>_Toc197236033</vt:lpwstr>
      </vt:variant>
      <vt:variant>
        <vt:i4>1638453</vt:i4>
      </vt:variant>
      <vt:variant>
        <vt:i4>869</vt:i4>
      </vt:variant>
      <vt:variant>
        <vt:i4>0</vt:i4>
      </vt:variant>
      <vt:variant>
        <vt:i4>5</vt:i4>
      </vt:variant>
      <vt:variant>
        <vt:lpwstr/>
      </vt:variant>
      <vt:variant>
        <vt:lpwstr>_Toc197236032</vt:lpwstr>
      </vt:variant>
      <vt:variant>
        <vt:i4>1638453</vt:i4>
      </vt:variant>
      <vt:variant>
        <vt:i4>863</vt:i4>
      </vt:variant>
      <vt:variant>
        <vt:i4>0</vt:i4>
      </vt:variant>
      <vt:variant>
        <vt:i4>5</vt:i4>
      </vt:variant>
      <vt:variant>
        <vt:lpwstr/>
      </vt:variant>
      <vt:variant>
        <vt:lpwstr>_Toc197236031</vt:lpwstr>
      </vt:variant>
      <vt:variant>
        <vt:i4>1638453</vt:i4>
      </vt:variant>
      <vt:variant>
        <vt:i4>857</vt:i4>
      </vt:variant>
      <vt:variant>
        <vt:i4>0</vt:i4>
      </vt:variant>
      <vt:variant>
        <vt:i4>5</vt:i4>
      </vt:variant>
      <vt:variant>
        <vt:lpwstr/>
      </vt:variant>
      <vt:variant>
        <vt:lpwstr>_Toc197236030</vt:lpwstr>
      </vt:variant>
      <vt:variant>
        <vt:i4>1572917</vt:i4>
      </vt:variant>
      <vt:variant>
        <vt:i4>851</vt:i4>
      </vt:variant>
      <vt:variant>
        <vt:i4>0</vt:i4>
      </vt:variant>
      <vt:variant>
        <vt:i4>5</vt:i4>
      </vt:variant>
      <vt:variant>
        <vt:lpwstr/>
      </vt:variant>
      <vt:variant>
        <vt:lpwstr>_Toc197236029</vt:lpwstr>
      </vt:variant>
      <vt:variant>
        <vt:i4>1572917</vt:i4>
      </vt:variant>
      <vt:variant>
        <vt:i4>845</vt:i4>
      </vt:variant>
      <vt:variant>
        <vt:i4>0</vt:i4>
      </vt:variant>
      <vt:variant>
        <vt:i4>5</vt:i4>
      </vt:variant>
      <vt:variant>
        <vt:lpwstr/>
      </vt:variant>
      <vt:variant>
        <vt:lpwstr>_Toc197236028</vt:lpwstr>
      </vt:variant>
      <vt:variant>
        <vt:i4>1572917</vt:i4>
      </vt:variant>
      <vt:variant>
        <vt:i4>839</vt:i4>
      </vt:variant>
      <vt:variant>
        <vt:i4>0</vt:i4>
      </vt:variant>
      <vt:variant>
        <vt:i4>5</vt:i4>
      </vt:variant>
      <vt:variant>
        <vt:lpwstr/>
      </vt:variant>
      <vt:variant>
        <vt:lpwstr>_Toc197236027</vt:lpwstr>
      </vt:variant>
      <vt:variant>
        <vt:i4>1572917</vt:i4>
      </vt:variant>
      <vt:variant>
        <vt:i4>833</vt:i4>
      </vt:variant>
      <vt:variant>
        <vt:i4>0</vt:i4>
      </vt:variant>
      <vt:variant>
        <vt:i4>5</vt:i4>
      </vt:variant>
      <vt:variant>
        <vt:lpwstr/>
      </vt:variant>
      <vt:variant>
        <vt:lpwstr>_Toc197236026</vt:lpwstr>
      </vt:variant>
      <vt:variant>
        <vt:i4>1572917</vt:i4>
      </vt:variant>
      <vt:variant>
        <vt:i4>827</vt:i4>
      </vt:variant>
      <vt:variant>
        <vt:i4>0</vt:i4>
      </vt:variant>
      <vt:variant>
        <vt:i4>5</vt:i4>
      </vt:variant>
      <vt:variant>
        <vt:lpwstr/>
      </vt:variant>
      <vt:variant>
        <vt:lpwstr>_Toc197236025</vt:lpwstr>
      </vt:variant>
      <vt:variant>
        <vt:i4>1572917</vt:i4>
      </vt:variant>
      <vt:variant>
        <vt:i4>821</vt:i4>
      </vt:variant>
      <vt:variant>
        <vt:i4>0</vt:i4>
      </vt:variant>
      <vt:variant>
        <vt:i4>5</vt:i4>
      </vt:variant>
      <vt:variant>
        <vt:lpwstr/>
      </vt:variant>
      <vt:variant>
        <vt:lpwstr>_Toc197236024</vt:lpwstr>
      </vt:variant>
      <vt:variant>
        <vt:i4>1572917</vt:i4>
      </vt:variant>
      <vt:variant>
        <vt:i4>815</vt:i4>
      </vt:variant>
      <vt:variant>
        <vt:i4>0</vt:i4>
      </vt:variant>
      <vt:variant>
        <vt:i4>5</vt:i4>
      </vt:variant>
      <vt:variant>
        <vt:lpwstr/>
      </vt:variant>
      <vt:variant>
        <vt:lpwstr>_Toc197236023</vt:lpwstr>
      </vt:variant>
      <vt:variant>
        <vt:i4>1572917</vt:i4>
      </vt:variant>
      <vt:variant>
        <vt:i4>809</vt:i4>
      </vt:variant>
      <vt:variant>
        <vt:i4>0</vt:i4>
      </vt:variant>
      <vt:variant>
        <vt:i4>5</vt:i4>
      </vt:variant>
      <vt:variant>
        <vt:lpwstr/>
      </vt:variant>
      <vt:variant>
        <vt:lpwstr>_Toc197236022</vt:lpwstr>
      </vt:variant>
      <vt:variant>
        <vt:i4>1572917</vt:i4>
      </vt:variant>
      <vt:variant>
        <vt:i4>803</vt:i4>
      </vt:variant>
      <vt:variant>
        <vt:i4>0</vt:i4>
      </vt:variant>
      <vt:variant>
        <vt:i4>5</vt:i4>
      </vt:variant>
      <vt:variant>
        <vt:lpwstr/>
      </vt:variant>
      <vt:variant>
        <vt:lpwstr>_Toc197236021</vt:lpwstr>
      </vt:variant>
      <vt:variant>
        <vt:i4>1441842</vt:i4>
      </vt:variant>
      <vt:variant>
        <vt:i4>794</vt:i4>
      </vt:variant>
      <vt:variant>
        <vt:i4>0</vt:i4>
      </vt:variant>
      <vt:variant>
        <vt:i4>5</vt:i4>
      </vt:variant>
      <vt:variant>
        <vt:lpwstr/>
      </vt:variant>
      <vt:variant>
        <vt:lpwstr>_Toc126646133</vt:lpwstr>
      </vt:variant>
      <vt:variant>
        <vt:i4>1441842</vt:i4>
      </vt:variant>
      <vt:variant>
        <vt:i4>788</vt:i4>
      </vt:variant>
      <vt:variant>
        <vt:i4>0</vt:i4>
      </vt:variant>
      <vt:variant>
        <vt:i4>5</vt:i4>
      </vt:variant>
      <vt:variant>
        <vt:lpwstr/>
      </vt:variant>
      <vt:variant>
        <vt:lpwstr>_Toc126646132</vt:lpwstr>
      </vt:variant>
      <vt:variant>
        <vt:i4>1441842</vt:i4>
      </vt:variant>
      <vt:variant>
        <vt:i4>782</vt:i4>
      </vt:variant>
      <vt:variant>
        <vt:i4>0</vt:i4>
      </vt:variant>
      <vt:variant>
        <vt:i4>5</vt:i4>
      </vt:variant>
      <vt:variant>
        <vt:lpwstr/>
      </vt:variant>
      <vt:variant>
        <vt:lpwstr>_Toc126646131</vt:lpwstr>
      </vt:variant>
      <vt:variant>
        <vt:i4>1441842</vt:i4>
      </vt:variant>
      <vt:variant>
        <vt:i4>776</vt:i4>
      </vt:variant>
      <vt:variant>
        <vt:i4>0</vt:i4>
      </vt:variant>
      <vt:variant>
        <vt:i4>5</vt:i4>
      </vt:variant>
      <vt:variant>
        <vt:lpwstr/>
      </vt:variant>
      <vt:variant>
        <vt:lpwstr>_Toc126646130</vt:lpwstr>
      </vt:variant>
      <vt:variant>
        <vt:i4>1507378</vt:i4>
      </vt:variant>
      <vt:variant>
        <vt:i4>770</vt:i4>
      </vt:variant>
      <vt:variant>
        <vt:i4>0</vt:i4>
      </vt:variant>
      <vt:variant>
        <vt:i4>5</vt:i4>
      </vt:variant>
      <vt:variant>
        <vt:lpwstr/>
      </vt:variant>
      <vt:variant>
        <vt:lpwstr>_Toc126646129</vt:lpwstr>
      </vt:variant>
      <vt:variant>
        <vt:i4>1507378</vt:i4>
      </vt:variant>
      <vt:variant>
        <vt:i4>764</vt:i4>
      </vt:variant>
      <vt:variant>
        <vt:i4>0</vt:i4>
      </vt:variant>
      <vt:variant>
        <vt:i4>5</vt:i4>
      </vt:variant>
      <vt:variant>
        <vt:lpwstr/>
      </vt:variant>
      <vt:variant>
        <vt:lpwstr>_Toc126646128</vt:lpwstr>
      </vt:variant>
      <vt:variant>
        <vt:i4>1507378</vt:i4>
      </vt:variant>
      <vt:variant>
        <vt:i4>758</vt:i4>
      </vt:variant>
      <vt:variant>
        <vt:i4>0</vt:i4>
      </vt:variant>
      <vt:variant>
        <vt:i4>5</vt:i4>
      </vt:variant>
      <vt:variant>
        <vt:lpwstr/>
      </vt:variant>
      <vt:variant>
        <vt:lpwstr>_Toc126646127</vt:lpwstr>
      </vt:variant>
      <vt:variant>
        <vt:i4>1507378</vt:i4>
      </vt:variant>
      <vt:variant>
        <vt:i4>752</vt:i4>
      </vt:variant>
      <vt:variant>
        <vt:i4>0</vt:i4>
      </vt:variant>
      <vt:variant>
        <vt:i4>5</vt:i4>
      </vt:variant>
      <vt:variant>
        <vt:lpwstr/>
      </vt:variant>
      <vt:variant>
        <vt:lpwstr>_Toc126646126</vt:lpwstr>
      </vt:variant>
      <vt:variant>
        <vt:i4>1507378</vt:i4>
      </vt:variant>
      <vt:variant>
        <vt:i4>746</vt:i4>
      </vt:variant>
      <vt:variant>
        <vt:i4>0</vt:i4>
      </vt:variant>
      <vt:variant>
        <vt:i4>5</vt:i4>
      </vt:variant>
      <vt:variant>
        <vt:lpwstr/>
      </vt:variant>
      <vt:variant>
        <vt:lpwstr>_Toc126646125</vt:lpwstr>
      </vt:variant>
      <vt:variant>
        <vt:i4>1507378</vt:i4>
      </vt:variant>
      <vt:variant>
        <vt:i4>740</vt:i4>
      </vt:variant>
      <vt:variant>
        <vt:i4>0</vt:i4>
      </vt:variant>
      <vt:variant>
        <vt:i4>5</vt:i4>
      </vt:variant>
      <vt:variant>
        <vt:lpwstr/>
      </vt:variant>
      <vt:variant>
        <vt:lpwstr>_Toc126646124</vt:lpwstr>
      </vt:variant>
      <vt:variant>
        <vt:i4>1507378</vt:i4>
      </vt:variant>
      <vt:variant>
        <vt:i4>734</vt:i4>
      </vt:variant>
      <vt:variant>
        <vt:i4>0</vt:i4>
      </vt:variant>
      <vt:variant>
        <vt:i4>5</vt:i4>
      </vt:variant>
      <vt:variant>
        <vt:lpwstr/>
      </vt:variant>
      <vt:variant>
        <vt:lpwstr>_Toc126646123</vt:lpwstr>
      </vt:variant>
      <vt:variant>
        <vt:i4>1507378</vt:i4>
      </vt:variant>
      <vt:variant>
        <vt:i4>728</vt:i4>
      </vt:variant>
      <vt:variant>
        <vt:i4>0</vt:i4>
      </vt:variant>
      <vt:variant>
        <vt:i4>5</vt:i4>
      </vt:variant>
      <vt:variant>
        <vt:lpwstr/>
      </vt:variant>
      <vt:variant>
        <vt:lpwstr>_Toc126646122</vt:lpwstr>
      </vt:variant>
      <vt:variant>
        <vt:i4>1507378</vt:i4>
      </vt:variant>
      <vt:variant>
        <vt:i4>722</vt:i4>
      </vt:variant>
      <vt:variant>
        <vt:i4>0</vt:i4>
      </vt:variant>
      <vt:variant>
        <vt:i4>5</vt:i4>
      </vt:variant>
      <vt:variant>
        <vt:lpwstr/>
      </vt:variant>
      <vt:variant>
        <vt:lpwstr>_Toc126646121</vt:lpwstr>
      </vt:variant>
      <vt:variant>
        <vt:i4>1507378</vt:i4>
      </vt:variant>
      <vt:variant>
        <vt:i4>716</vt:i4>
      </vt:variant>
      <vt:variant>
        <vt:i4>0</vt:i4>
      </vt:variant>
      <vt:variant>
        <vt:i4>5</vt:i4>
      </vt:variant>
      <vt:variant>
        <vt:lpwstr/>
      </vt:variant>
      <vt:variant>
        <vt:lpwstr>_Toc126646120</vt:lpwstr>
      </vt:variant>
      <vt:variant>
        <vt:i4>1310770</vt:i4>
      </vt:variant>
      <vt:variant>
        <vt:i4>710</vt:i4>
      </vt:variant>
      <vt:variant>
        <vt:i4>0</vt:i4>
      </vt:variant>
      <vt:variant>
        <vt:i4>5</vt:i4>
      </vt:variant>
      <vt:variant>
        <vt:lpwstr/>
      </vt:variant>
      <vt:variant>
        <vt:lpwstr>_Toc126646119</vt:lpwstr>
      </vt:variant>
      <vt:variant>
        <vt:i4>1310770</vt:i4>
      </vt:variant>
      <vt:variant>
        <vt:i4>704</vt:i4>
      </vt:variant>
      <vt:variant>
        <vt:i4>0</vt:i4>
      </vt:variant>
      <vt:variant>
        <vt:i4>5</vt:i4>
      </vt:variant>
      <vt:variant>
        <vt:lpwstr/>
      </vt:variant>
      <vt:variant>
        <vt:lpwstr>_Toc126646118</vt:lpwstr>
      </vt:variant>
      <vt:variant>
        <vt:i4>1310770</vt:i4>
      </vt:variant>
      <vt:variant>
        <vt:i4>698</vt:i4>
      </vt:variant>
      <vt:variant>
        <vt:i4>0</vt:i4>
      </vt:variant>
      <vt:variant>
        <vt:i4>5</vt:i4>
      </vt:variant>
      <vt:variant>
        <vt:lpwstr/>
      </vt:variant>
      <vt:variant>
        <vt:lpwstr>_Toc126646117</vt:lpwstr>
      </vt:variant>
      <vt:variant>
        <vt:i4>1310770</vt:i4>
      </vt:variant>
      <vt:variant>
        <vt:i4>692</vt:i4>
      </vt:variant>
      <vt:variant>
        <vt:i4>0</vt:i4>
      </vt:variant>
      <vt:variant>
        <vt:i4>5</vt:i4>
      </vt:variant>
      <vt:variant>
        <vt:lpwstr/>
      </vt:variant>
      <vt:variant>
        <vt:lpwstr>_Toc126646116</vt:lpwstr>
      </vt:variant>
      <vt:variant>
        <vt:i4>1310770</vt:i4>
      </vt:variant>
      <vt:variant>
        <vt:i4>686</vt:i4>
      </vt:variant>
      <vt:variant>
        <vt:i4>0</vt:i4>
      </vt:variant>
      <vt:variant>
        <vt:i4>5</vt:i4>
      </vt:variant>
      <vt:variant>
        <vt:lpwstr/>
      </vt:variant>
      <vt:variant>
        <vt:lpwstr>_Toc126646115</vt:lpwstr>
      </vt:variant>
      <vt:variant>
        <vt:i4>1310770</vt:i4>
      </vt:variant>
      <vt:variant>
        <vt:i4>680</vt:i4>
      </vt:variant>
      <vt:variant>
        <vt:i4>0</vt:i4>
      </vt:variant>
      <vt:variant>
        <vt:i4>5</vt:i4>
      </vt:variant>
      <vt:variant>
        <vt:lpwstr/>
      </vt:variant>
      <vt:variant>
        <vt:lpwstr>_Toc126646114</vt:lpwstr>
      </vt:variant>
      <vt:variant>
        <vt:i4>1310770</vt:i4>
      </vt:variant>
      <vt:variant>
        <vt:i4>674</vt:i4>
      </vt:variant>
      <vt:variant>
        <vt:i4>0</vt:i4>
      </vt:variant>
      <vt:variant>
        <vt:i4>5</vt:i4>
      </vt:variant>
      <vt:variant>
        <vt:lpwstr/>
      </vt:variant>
      <vt:variant>
        <vt:lpwstr>_Toc126646113</vt:lpwstr>
      </vt:variant>
      <vt:variant>
        <vt:i4>1310770</vt:i4>
      </vt:variant>
      <vt:variant>
        <vt:i4>668</vt:i4>
      </vt:variant>
      <vt:variant>
        <vt:i4>0</vt:i4>
      </vt:variant>
      <vt:variant>
        <vt:i4>5</vt:i4>
      </vt:variant>
      <vt:variant>
        <vt:lpwstr/>
      </vt:variant>
      <vt:variant>
        <vt:lpwstr>_Toc126646112</vt:lpwstr>
      </vt:variant>
      <vt:variant>
        <vt:i4>1310770</vt:i4>
      </vt:variant>
      <vt:variant>
        <vt:i4>662</vt:i4>
      </vt:variant>
      <vt:variant>
        <vt:i4>0</vt:i4>
      </vt:variant>
      <vt:variant>
        <vt:i4>5</vt:i4>
      </vt:variant>
      <vt:variant>
        <vt:lpwstr/>
      </vt:variant>
      <vt:variant>
        <vt:lpwstr>_Toc126646111</vt:lpwstr>
      </vt:variant>
      <vt:variant>
        <vt:i4>1310770</vt:i4>
      </vt:variant>
      <vt:variant>
        <vt:i4>656</vt:i4>
      </vt:variant>
      <vt:variant>
        <vt:i4>0</vt:i4>
      </vt:variant>
      <vt:variant>
        <vt:i4>5</vt:i4>
      </vt:variant>
      <vt:variant>
        <vt:lpwstr/>
      </vt:variant>
      <vt:variant>
        <vt:lpwstr>_Toc126646110</vt:lpwstr>
      </vt:variant>
      <vt:variant>
        <vt:i4>1376306</vt:i4>
      </vt:variant>
      <vt:variant>
        <vt:i4>650</vt:i4>
      </vt:variant>
      <vt:variant>
        <vt:i4>0</vt:i4>
      </vt:variant>
      <vt:variant>
        <vt:i4>5</vt:i4>
      </vt:variant>
      <vt:variant>
        <vt:lpwstr/>
      </vt:variant>
      <vt:variant>
        <vt:lpwstr>_Toc126646109</vt:lpwstr>
      </vt:variant>
      <vt:variant>
        <vt:i4>1376306</vt:i4>
      </vt:variant>
      <vt:variant>
        <vt:i4>644</vt:i4>
      </vt:variant>
      <vt:variant>
        <vt:i4>0</vt:i4>
      </vt:variant>
      <vt:variant>
        <vt:i4>5</vt:i4>
      </vt:variant>
      <vt:variant>
        <vt:lpwstr/>
      </vt:variant>
      <vt:variant>
        <vt:lpwstr>_Toc126646108</vt:lpwstr>
      </vt:variant>
      <vt:variant>
        <vt:i4>1376306</vt:i4>
      </vt:variant>
      <vt:variant>
        <vt:i4>638</vt:i4>
      </vt:variant>
      <vt:variant>
        <vt:i4>0</vt:i4>
      </vt:variant>
      <vt:variant>
        <vt:i4>5</vt:i4>
      </vt:variant>
      <vt:variant>
        <vt:lpwstr/>
      </vt:variant>
      <vt:variant>
        <vt:lpwstr>_Toc126646107</vt:lpwstr>
      </vt:variant>
      <vt:variant>
        <vt:i4>1376306</vt:i4>
      </vt:variant>
      <vt:variant>
        <vt:i4>632</vt:i4>
      </vt:variant>
      <vt:variant>
        <vt:i4>0</vt:i4>
      </vt:variant>
      <vt:variant>
        <vt:i4>5</vt:i4>
      </vt:variant>
      <vt:variant>
        <vt:lpwstr/>
      </vt:variant>
      <vt:variant>
        <vt:lpwstr>_Toc126646106</vt:lpwstr>
      </vt:variant>
      <vt:variant>
        <vt:i4>1376306</vt:i4>
      </vt:variant>
      <vt:variant>
        <vt:i4>626</vt:i4>
      </vt:variant>
      <vt:variant>
        <vt:i4>0</vt:i4>
      </vt:variant>
      <vt:variant>
        <vt:i4>5</vt:i4>
      </vt:variant>
      <vt:variant>
        <vt:lpwstr/>
      </vt:variant>
      <vt:variant>
        <vt:lpwstr>_Toc126646105</vt:lpwstr>
      </vt:variant>
      <vt:variant>
        <vt:i4>1376306</vt:i4>
      </vt:variant>
      <vt:variant>
        <vt:i4>620</vt:i4>
      </vt:variant>
      <vt:variant>
        <vt:i4>0</vt:i4>
      </vt:variant>
      <vt:variant>
        <vt:i4>5</vt:i4>
      </vt:variant>
      <vt:variant>
        <vt:lpwstr/>
      </vt:variant>
      <vt:variant>
        <vt:lpwstr>_Toc126646104</vt:lpwstr>
      </vt:variant>
      <vt:variant>
        <vt:i4>1376306</vt:i4>
      </vt:variant>
      <vt:variant>
        <vt:i4>614</vt:i4>
      </vt:variant>
      <vt:variant>
        <vt:i4>0</vt:i4>
      </vt:variant>
      <vt:variant>
        <vt:i4>5</vt:i4>
      </vt:variant>
      <vt:variant>
        <vt:lpwstr/>
      </vt:variant>
      <vt:variant>
        <vt:lpwstr>_Toc126646103</vt:lpwstr>
      </vt:variant>
      <vt:variant>
        <vt:i4>1376306</vt:i4>
      </vt:variant>
      <vt:variant>
        <vt:i4>608</vt:i4>
      </vt:variant>
      <vt:variant>
        <vt:i4>0</vt:i4>
      </vt:variant>
      <vt:variant>
        <vt:i4>5</vt:i4>
      </vt:variant>
      <vt:variant>
        <vt:lpwstr/>
      </vt:variant>
      <vt:variant>
        <vt:lpwstr>_Toc126646102</vt:lpwstr>
      </vt:variant>
      <vt:variant>
        <vt:i4>1376306</vt:i4>
      </vt:variant>
      <vt:variant>
        <vt:i4>602</vt:i4>
      </vt:variant>
      <vt:variant>
        <vt:i4>0</vt:i4>
      </vt:variant>
      <vt:variant>
        <vt:i4>5</vt:i4>
      </vt:variant>
      <vt:variant>
        <vt:lpwstr/>
      </vt:variant>
      <vt:variant>
        <vt:lpwstr>_Toc126646101</vt:lpwstr>
      </vt:variant>
      <vt:variant>
        <vt:i4>1376306</vt:i4>
      </vt:variant>
      <vt:variant>
        <vt:i4>596</vt:i4>
      </vt:variant>
      <vt:variant>
        <vt:i4>0</vt:i4>
      </vt:variant>
      <vt:variant>
        <vt:i4>5</vt:i4>
      </vt:variant>
      <vt:variant>
        <vt:lpwstr/>
      </vt:variant>
      <vt:variant>
        <vt:lpwstr>_Toc126646100</vt:lpwstr>
      </vt:variant>
      <vt:variant>
        <vt:i4>1835059</vt:i4>
      </vt:variant>
      <vt:variant>
        <vt:i4>590</vt:i4>
      </vt:variant>
      <vt:variant>
        <vt:i4>0</vt:i4>
      </vt:variant>
      <vt:variant>
        <vt:i4>5</vt:i4>
      </vt:variant>
      <vt:variant>
        <vt:lpwstr/>
      </vt:variant>
      <vt:variant>
        <vt:lpwstr>_Toc126646099</vt:lpwstr>
      </vt:variant>
      <vt:variant>
        <vt:i4>1835059</vt:i4>
      </vt:variant>
      <vt:variant>
        <vt:i4>584</vt:i4>
      </vt:variant>
      <vt:variant>
        <vt:i4>0</vt:i4>
      </vt:variant>
      <vt:variant>
        <vt:i4>5</vt:i4>
      </vt:variant>
      <vt:variant>
        <vt:lpwstr/>
      </vt:variant>
      <vt:variant>
        <vt:lpwstr>_Toc126646098</vt:lpwstr>
      </vt:variant>
      <vt:variant>
        <vt:i4>1835059</vt:i4>
      </vt:variant>
      <vt:variant>
        <vt:i4>578</vt:i4>
      </vt:variant>
      <vt:variant>
        <vt:i4>0</vt:i4>
      </vt:variant>
      <vt:variant>
        <vt:i4>5</vt:i4>
      </vt:variant>
      <vt:variant>
        <vt:lpwstr/>
      </vt:variant>
      <vt:variant>
        <vt:lpwstr>_Toc126646097</vt:lpwstr>
      </vt:variant>
      <vt:variant>
        <vt:i4>1835059</vt:i4>
      </vt:variant>
      <vt:variant>
        <vt:i4>572</vt:i4>
      </vt:variant>
      <vt:variant>
        <vt:i4>0</vt:i4>
      </vt:variant>
      <vt:variant>
        <vt:i4>5</vt:i4>
      </vt:variant>
      <vt:variant>
        <vt:lpwstr/>
      </vt:variant>
      <vt:variant>
        <vt:lpwstr>_Toc126646096</vt:lpwstr>
      </vt:variant>
      <vt:variant>
        <vt:i4>1835059</vt:i4>
      </vt:variant>
      <vt:variant>
        <vt:i4>566</vt:i4>
      </vt:variant>
      <vt:variant>
        <vt:i4>0</vt:i4>
      </vt:variant>
      <vt:variant>
        <vt:i4>5</vt:i4>
      </vt:variant>
      <vt:variant>
        <vt:lpwstr/>
      </vt:variant>
      <vt:variant>
        <vt:lpwstr>_Toc126646095</vt:lpwstr>
      </vt:variant>
      <vt:variant>
        <vt:i4>1835059</vt:i4>
      </vt:variant>
      <vt:variant>
        <vt:i4>560</vt:i4>
      </vt:variant>
      <vt:variant>
        <vt:i4>0</vt:i4>
      </vt:variant>
      <vt:variant>
        <vt:i4>5</vt:i4>
      </vt:variant>
      <vt:variant>
        <vt:lpwstr/>
      </vt:variant>
      <vt:variant>
        <vt:lpwstr>_Toc126646094</vt:lpwstr>
      </vt:variant>
      <vt:variant>
        <vt:i4>1835059</vt:i4>
      </vt:variant>
      <vt:variant>
        <vt:i4>554</vt:i4>
      </vt:variant>
      <vt:variant>
        <vt:i4>0</vt:i4>
      </vt:variant>
      <vt:variant>
        <vt:i4>5</vt:i4>
      </vt:variant>
      <vt:variant>
        <vt:lpwstr/>
      </vt:variant>
      <vt:variant>
        <vt:lpwstr>_Toc126646093</vt:lpwstr>
      </vt:variant>
      <vt:variant>
        <vt:i4>1835059</vt:i4>
      </vt:variant>
      <vt:variant>
        <vt:i4>548</vt:i4>
      </vt:variant>
      <vt:variant>
        <vt:i4>0</vt:i4>
      </vt:variant>
      <vt:variant>
        <vt:i4>5</vt:i4>
      </vt:variant>
      <vt:variant>
        <vt:lpwstr/>
      </vt:variant>
      <vt:variant>
        <vt:lpwstr>_Toc126646092</vt:lpwstr>
      </vt:variant>
      <vt:variant>
        <vt:i4>1835059</vt:i4>
      </vt:variant>
      <vt:variant>
        <vt:i4>542</vt:i4>
      </vt:variant>
      <vt:variant>
        <vt:i4>0</vt:i4>
      </vt:variant>
      <vt:variant>
        <vt:i4>5</vt:i4>
      </vt:variant>
      <vt:variant>
        <vt:lpwstr/>
      </vt:variant>
      <vt:variant>
        <vt:lpwstr>_Toc126646091</vt:lpwstr>
      </vt:variant>
      <vt:variant>
        <vt:i4>1835059</vt:i4>
      </vt:variant>
      <vt:variant>
        <vt:i4>536</vt:i4>
      </vt:variant>
      <vt:variant>
        <vt:i4>0</vt:i4>
      </vt:variant>
      <vt:variant>
        <vt:i4>5</vt:i4>
      </vt:variant>
      <vt:variant>
        <vt:lpwstr/>
      </vt:variant>
      <vt:variant>
        <vt:lpwstr>_Toc126646090</vt:lpwstr>
      </vt:variant>
      <vt:variant>
        <vt:i4>1900595</vt:i4>
      </vt:variant>
      <vt:variant>
        <vt:i4>530</vt:i4>
      </vt:variant>
      <vt:variant>
        <vt:i4>0</vt:i4>
      </vt:variant>
      <vt:variant>
        <vt:i4>5</vt:i4>
      </vt:variant>
      <vt:variant>
        <vt:lpwstr/>
      </vt:variant>
      <vt:variant>
        <vt:lpwstr>_Toc126646089</vt:lpwstr>
      </vt:variant>
      <vt:variant>
        <vt:i4>1900595</vt:i4>
      </vt:variant>
      <vt:variant>
        <vt:i4>524</vt:i4>
      </vt:variant>
      <vt:variant>
        <vt:i4>0</vt:i4>
      </vt:variant>
      <vt:variant>
        <vt:i4>5</vt:i4>
      </vt:variant>
      <vt:variant>
        <vt:lpwstr/>
      </vt:variant>
      <vt:variant>
        <vt:lpwstr>_Toc126646088</vt:lpwstr>
      </vt:variant>
      <vt:variant>
        <vt:i4>1900595</vt:i4>
      </vt:variant>
      <vt:variant>
        <vt:i4>518</vt:i4>
      </vt:variant>
      <vt:variant>
        <vt:i4>0</vt:i4>
      </vt:variant>
      <vt:variant>
        <vt:i4>5</vt:i4>
      </vt:variant>
      <vt:variant>
        <vt:lpwstr/>
      </vt:variant>
      <vt:variant>
        <vt:lpwstr>_Toc126646087</vt:lpwstr>
      </vt:variant>
      <vt:variant>
        <vt:i4>1900595</vt:i4>
      </vt:variant>
      <vt:variant>
        <vt:i4>512</vt:i4>
      </vt:variant>
      <vt:variant>
        <vt:i4>0</vt:i4>
      </vt:variant>
      <vt:variant>
        <vt:i4>5</vt:i4>
      </vt:variant>
      <vt:variant>
        <vt:lpwstr/>
      </vt:variant>
      <vt:variant>
        <vt:lpwstr>_Toc126646086</vt:lpwstr>
      </vt:variant>
      <vt:variant>
        <vt:i4>1900595</vt:i4>
      </vt:variant>
      <vt:variant>
        <vt:i4>506</vt:i4>
      </vt:variant>
      <vt:variant>
        <vt:i4>0</vt:i4>
      </vt:variant>
      <vt:variant>
        <vt:i4>5</vt:i4>
      </vt:variant>
      <vt:variant>
        <vt:lpwstr/>
      </vt:variant>
      <vt:variant>
        <vt:lpwstr>_Toc126646085</vt:lpwstr>
      </vt:variant>
      <vt:variant>
        <vt:i4>1900595</vt:i4>
      </vt:variant>
      <vt:variant>
        <vt:i4>500</vt:i4>
      </vt:variant>
      <vt:variant>
        <vt:i4>0</vt:i4>
      </vt:variant>
      <vt:variant>
        <vt:i4>5</vt:i4>
      </vt:variant>
      <vt:variant>
        <vt:lpwstr/>
      </vt:variant>
      <vt:variant>
        <vt:lpwstr>_Toc126646084</vt:lpwstr>
      </vt:variant>
      <vt:variant>
        <vt:i4>1900595</vt:i4>
      </vt:variant>
      <vt:variant>
        <vt:i4>494</vt:i4>
      </vt:variant>
      <vt:variant>
        <vt:i4>0</vt:i4>
      </vt:variant>
      <vt:variant>
        <vt:i4>5</vt:i4>
      </vt:variant>
      <vt:variant>
        <vt:lpwstr/>
      </vt:variant>
      <vt:variant>
        <vt:lpwstr>_Toc126646083</vt:lpwstr>
      </vt:variant>
      <vt:variant>
        <vt:i4>1900595</vt:i4>
      </vt:variant>
      <vt:variant>
        <vt:i4>488</vt:i4>
      </vt:variant>
      <vt:variant>
        <vt:i4>0</vt:i4>
      </vt:variant>
      <vt:variant>
        <vt:i4>5</vt:i4>
      </vt:variant>
      <vt:variant>
        <vt:lpwstr/>
      </vt:variant>
      <vt:variant>
        <vt:lpwstr>_Toc126646082</vt:lpwstr>
      </vt:variant>
      <vt:variant>
        <vt:i4>1900595</vt:i4>
      </vt:variant>
      <vt:variant>
        <vt:i4>482</vt:i4>
      </vt:variant>
      <vt:variant>
        <vt:i4>0</vt:i4>
      </vt:variant>
      <vt:variant>
        <vt:i4>5</vt:i4>
      </vt:variant>
      <vt:variant>
        <vt:lpwstr/>
      </vt:variant>
      <vt:variant>
        <vt:lpwstr>_Toc126646081</vt:lpwstr>
      </vt:variant>
      <vt:variant>
        <vt:i4>1900595</vt:i4>
      </vt:variant>
      <vt:variant>
        <vt:i4>476</vt:i4>
      </vt:variant>
      <vt:variant>
        <vt:i4>0</vt:i4>
      </vt:variant>
      <vt:variant>
        <vt:i4>5</vt:i4>
      </vt:variant>
      <vt:variant>
        <vt:lpwstr/>
      </vt:variant>
      <vt:variant>
        <vt:lpwstr>_Toc126646080</vt:lpwstr>
      </vt:variant>
      <vt:variant>
        <vt:i4>1179699</vt:i4>
      </vt:variant>
      <vt:variant>
        <vt:i4>470</vt:i4>
      </vt:variant>
      <vt:variant>
        <vt:i4>0</vt:i4>
      </vt:variant>
      <vt:variant>
        <vt:i4>5</vt:i4>
      </vt:variant>
      <vt:variant>
        <vt:lpwstr/>
      </vt:variant>
      <vt:variant>
        <vt:lpwstr>_Toc126646079</vt:lpwstr>
      </vt:variant>
      <vt:variant>
        <vt:i4>1179699</vt:i4>
      </vt:variant>
      <vt:variant>
        <vt:i4>464</vt:i4>
      </vt:variant>
      <vt:variant>
        <vt:i4>0</vt:i4>
      </vt:variant>
      <vt:variant>
        <vt:i4>5</vt:i4>
      </vt:variant>
      <vt:variant>
        <vt:lpwstr/>
      </vt:variant>
      <vt:variant>
        <vt:lpwstr>_Toc126646078</vt:lpwstr>
      </vt:variant>
      <vt:variant>
        <vt:i4>1179699</vt:i4>
      </vt:variant>
      <vt:variant>
        <vt:i4>458</vt:i4>
      </vt:variant>
      <vt:variant>
        <vt:i4>0</vt:i4>
      </vt:variant>
      <vt:variant>
        <vt:i4>5</vt:i4>
      </vt:variant>
      <vt:variant>
        <vt:lpwstr/>
      </vt:variant>
      <vt:variant>
        <vt:lpwstr>_Toc126646077</vt:lpwstr>
      </vt:variant>
      <vt:variant>
        <vt:i4>1179699</vt:i4>
      </vt:variant>
      <vt:variant>
        <vt:i4>452</vt:i4>
      </vt:variant>
      <vt:variant>
        <vt:i4>0</vt:i4>
      </vt:variant>
      <vt:variant>
        <vt:i4>5</vt:i4>
      </vt:variant>
      <vt:variant>
        <vt:lpwstr/>
      </vt:variant>
      <vt:variant>
        <vt:lpwstr>_Toc126646076</vt:lpwstr>
      </vt:variant>
      <vt:variant>
        <vt:i4>1179699</vt:i4>
      </vt:variant>
      <vt:variant>
        <vt:i4>446</vt:i4>
      </vt:variant>
      <vt:variant>
        <vt:i4>0</vt:i4>
      </vt:variant>
      <vt:variant>
        <vt:i4>5</vt:i4>
      </vt:variant>
      <vt:variant>
        <vt:lpwstr/>
      </vt:variant>
      <vt:variant>
        <vt:lpwstr>_Toc126646075</vt:lpwstr>
      </vt:variant>
      <vt:variant>
        <vt:i4>1179699</vt:i4>
      </vt:variant>
      <vt:variant>
        <vt:i4>440</vt:i4>
      </vt:variant>
      <vt:variant>
        <vt:i4>0</vt:i4>
      </vt:variant>
      <vt:variant>
        <vt:i4>5</vt:i4>
      </vt:variant>
      <vt:variant>
        <vt:lpwstr/>
      </vt:variant>
      <vt:variant>
        <vt:lpwstr>_Toc126646074</vt:lpwstr>
      </vt:variant>
      <vt:variant>
        <vt:i4>1179699</vt:i4>
      </vt:variant>
      <vt:variant>
        <vt:i4>434</vt:i4>
      </vt:variant>
      <vt:variant>
        <vt:i4>0</vt:i4>
      </vt:variant>
      <vt:variant>
        <vt:i4>5</vt:i4>
      </vt:variant>
      <vt:variant>
        <vt:lpwstr/>
      </vt:variant>
      <vt:variant>
        <vt:lpwstr>_Toc126646073</vt:lpwstr>
      </vt:variant>
      <vt:variant>
        <vt:i4>1179699</vt:i4>
      </vt:variant>
      <vt:variant>
        <vt:i4>428</vt:i4>
      </vt:variant>
      <vt:variant>
        <vt:i4>0</vt:i4>
      </vt:variant>
      <vt:variant>
        <vt:i4>5</vt:i4>
      </vt:variant>
      <vt:variant>
        <vt:lpwstr/>
      </vt:variant>
      <vt:variant>
        <vt:lpwstr>_Toc126646072</vt:lpwstr>
      </vt:variant>
      <vt:variant>
        <vt:i4>1179699</vt:i4>
      </vt:variant>
      <vt:variant>
        <vt:i4>422</vt:i4>
      </vt:variant>
      <vt:variant>
        <vt:i4>0</vt:i4>
      </vt:variant>
      <vt:variant>
        <vt:i4>5</vt:i4>
      </vt:variant>
      <vt:variant>
        <vt:lpwstr/>
      </vt:variant>
      <vt:variant>
        <vt:lpwstr>_Toc126646071</vt:lpwstr>
      </vt:variant>
      <vt:variant>
        <vt:i4>1179699</vt:i4>
      </vt:variant>
      <vt:variant>
        <vt:i4>416</vt:i4>
      </vt:variant>
      <vt:variant>
        <vt:i4>0</vt:i4>
      </vt:variant>
      <vt:variant>
        <vt:i4>5</vt:i4>
      </vt:variant>
      <vt:variant>
        <vt:lpwstr/>
      </vt:variant>
      <vt:variant>
        <vt:lpwstr>_Toc126646070</vt:lpwstr>
      </vt:variant>
      <vt:variant>
        <vt:i4>1179708</vt:i4>
      </vt:variant>
      <vt:variant>
        <vt:i4>407</vt:i4>
      </vt:variant>
      <vt:variant>
        <vt:i4>0</vt:i4>
      </vt:variant>
      <vt:variant>
        <vt:i4>5</vt:i4>
      </vt:variant>
      <vt:variant>
        <vt:lpwstr/>
      </vt:variant>
      <vt:variant>
        <vt:lpwstr>_Toc125783033</vt:lpwstr>
      </vt:variant>
      <vt:variant>
        <vt:i4>1179708</vt:i4>
      </vt:variant>
      <vt:variant>
        <vt:i4>401</vt:i4>
      </vt:variant>
      <vt:variant>
        <vt:i4>0</vt:i4>
      </vt:variant>
      <vt:variant>
        <vt:i4>5</vt:i4>
      </vt:variant>
      <vt:variant>
        <vt:lpwstr/>
      </vt:variant>
      <vt:variant>
        <vt:lpwstr>_Toc125783032</vt:lpwstr>
      </vt:variant>
      <vt:variant>
        <vt:i4>1179708</vt:i4>
      </vt:variant>
      <vt:variant>
        <vt:i4>395</vt:i4>
      </vt:variant>
      <vt:variant>
        <vt:i4>0</vt:i4>
      </vt:variant>
      <vt:variant>
        <vt:i4>5</vt:i4>
      </vt:variant>
      <vt:variant>
        <vt:lpwstr/>
      </vt:variant>
      <vt:variant>
        <vt:lpwstr>_Toc125783031</vt:lpwstr>
      </vt:variant>
      <vt:variant>
        <vt:i4>1179708</vt:i4>
      </vt:variant>
      <vt:variant>
        <vt:i4>389</vt:i4>
      </vt:variant>
      <vt:variant>
        <vt:i4>0</vt:i4>
      </vt:variant>
      <vt:variant>
        <vt:i4>5</vt:i4>
      </vt:variant>
      <vt:variant>
        <vt:lpwstr/>
      </vt:variant>
      <vt:variant>
        <vt:lpwstr>_Toc125783030</vt:lpwstr>
      </vt:variant>
      <vt:variant>
        <vt:i4>1245244</vt:i4>
      </vt:variant>
      <vt:variant>
        <vt:i4>383</vt:i4>
      </vt:variant>
      <vt:variant>
        <vt:i4>0</vt:i4>
      </vt:variant>
      <vt:variant>
        <vt:i4>5</vt:i4>
      </vt:variant>
      <vt:variant>
        <vt:lpwstr/>
      </vt:variant>
      <vt:variant>
        <vt:lpwstr>_Toc125783029</vt:lpwstr>
      </vt:variant>
      <vt:variant>
        <vt:i4>1245244</vt:i4>
      </vt:variant>
      <vt:variant>
        <vt:i4>377</vt:i4>
      </vt:variant>
      <vt:variant>
        <vt:i4>0</vt:i4>
      </vt:variant>
      <vt:variant>
        <vt:i4>5</vt:i4>
      </vt:variant>
      <vt:variant>
        <vt:lpwstr/>
      </vt:variant>
      <vt:variant>
        <vt:lpwstr>_Toc125783028</vt:lpwstr>
      </vt:variant>
      <vt:variant>
        <vt:i4>1245244</vt:i4>
      </vt:variant>
      <vt:variant>
        <vt:i4>371</vt:i4>
      </vt:variant>
      <vt:variant>
        <vt:i4>0</vt:i4>
      </vt:variant>
      <vt:variant>
        <vt:i4>5</vt:i4>
      </vt:variant>
      <vt:variant>
        <vt:lpwstr/>
      </vt:variant>
      <vt:variant>
        <vt:lpwstr>_Toc125783027</vt:lpwstr>
      </vt:variant>
      <vt:variant>
        <vt:i4>1245244</vt:i4>
      </vt:variant>
      <vt:variant>
        <vt:i4>365</vt:i4>
      </vt:variant>
      <vt:variant>
        <vt:i4>0</vt:i4>
      </vt:variant>
      <vt:variant>
        <vt:i4>5</vt:i4>
      </vt:variant>
      <vt:variant>
        <vt:lpwstr/>
      </vt:variant>
      <vt:variant>
        <vt:lpwstr>_Toc125783026</vt:lpwstr>
      </vt:variant>
      <vt:variant>
        <vt:i4>1245244</vt:i4>
      </vt:variant>
      <vt:variant>
        <vt:i4>359</vt:i4>
      </vt:variant>
      <vt:variant>
        <vt:i4>0</vt:i4>
      </vt:variant>
      <vt:variant>
        <vt:i4>5</vt:i4>
      </vt:variant>
      <vt:variant>
        <vt:lpwstr/>
      </vt:variant>
      <vt:variant>
        <vt:lpwstr>_Toc125783025</vt:lpwstr>
      </vt:variant>
      <vt:variant>
        <vt:i4>1245244</vt:i4>
      </vt:variant>
      <vt:variant>
        <vt:i4>353</vt:i4>
      </vt:variant>
      <vt:variant>
        <vt:i4>0</vt:i4>
      </vt:variant>
      <vt:variant>
        <vt:i4>5</vt:i4>
      </vt:variant>
      <vt:variant>
        <vt:lpwstr/>
      </vt:variant>
      <vt:variant>
        <vt:lpwstr>_Toc125783024</vt:lpwstr>
      </vt:variant>
      <vt:variant>
        <vt:i4>1245244</vt:i4>
      </vt:variant>
      <vt:variant>
        <vt:i4>347</vt:i4>
      </vt:variant>
      <vt:variant>
        <vt:i4>0</vt:i4>
      </vt:variant>
      <vt:variant>
        <vt:i4>5</vt:i4>
      </vt:variant>
      <vt:variant>
        <vt:lpwstr/>
      </vt:variant>
      <vt:variant>
        <vt:lpwstr>_Toc125783023</vt:lpwstr>
      </vt:variant>
      <vt:variant>
        <vt:i4>1245244</vt:i4>
      </vt:variant>
      <vt:variant>
        <vt:i4>341</vt:i4>
      </vt:variant>
      <vt:variant>
        <vt:i4>0</vt:i4>
      </vt:variant>
      <vt:variant>
        <vt:i4>5</vt:i4>
      </vt:variant>
      <vt:variant>
        <vt:lpwstr/>
      </vt:variant>
      <vt:variant>
        <vt:lpwstr>_Toc125783022</vt:lpwstr>
      </vt:variant>
      <vt:variant>
        <vt:i4>1245244</vt:i4>
      </vt:variant>
      <vt:variant>
        <vt:i4>335</vt:i4>
      </vt:variant>
      <vt:variant>
        <vt:i4>0</vt:i4>
      </vt:variant>
      <vt:variant>
        <vt:i4>5</vt:i4>
      </vt:variant>
      <vt:variant>
        <vt:lpwstr/>
      </vt:variant>
      <vt:variant>
        <vt:lpwstr>_Toc125783021</vt:lpwstr>
      </vt:variant>
      <vt:variant>
        <vt:i4>1245244</vt:i4>
      </vt:variant>
      <vt:variant>
        <vt:i4>329</vt:i4>
      </vt:variant>
      <vt:variant>
        <vt:i4>0</vt:i4>
      </vt:variant>
      <vt:variant>
        <vt:i4>5</vt:i4>
      </vt:variant>
      <vt:variant>
        <vt:lpwstr/>
      </vt:variant>
      <vt:variant>
        <vt:lpwstr>_Toc125783020</vt:lpwstr>
      </vt:variant>
      <vt:variant>
        <vt:i4>1048636</vt:i4>
      </vt:variant>
      <vt:variant>
        <vt:i4>323</vt:i4>
      </vt:variant>
      <vt:variant>
        <vt:i4>0</vt:i4>
      </vt:variant>
      <vt:variant>
        <vt:i4>5</vt:i4>
      </vt:variant>
      <vt:variant>
        <vt:lpwstr/>
      </vt:variant>
      <vt:variant>
        <vt:lpwstr>_Toc125783019</vt:lpwstr>
      </vt:variant>
      <vt:variant>
        <vt:i4>1048636</vt:i4>
      </vt:variant>
      <vt:variant>
        <vt:i4>317</vt:i4>
      </vt:variant>
      <vt:variant>
        <vt:i4>0</vt:i4>
      </vt:variant>
      <vt:variant>
        <vt:i4>5</vt:i4>
      </vt:variant>
      <vt:variant>
        <vt:lpwstr/>
      </vt:variant>
      <vt:variant>
        <vt:lpwstr>_Toc125783018</vt:lpwstr>
      </vt:variant>
      <vt:variant>
        <vt:i4>1048636</vt:i4>
      </vt:variant>
      <vt:variant>
        <vt:i4>311</vt:i4>
      </vt:variant>
      <vt:variant>
        <vt:i4>0</vt:i4>
      </vt:variant>
      <vt:variant>
        <vt:i4>5</vt:i4>
      </vt:variant>
      <vt:variant>
        <vt:lpwstr/>
      </vt:variant>
      <vt:variant>
        <vt:lpwstr>_Toc125783017</vt:lpwstr>
      </vt:variant>
      <vt:variant>
        <vt:i4>1048636</vt:i4>
      </vt:variant>
      <vt:variant>
        <vt:i4>305</vt:i4>
      </vt:variant>
      <vt:variant>
        <vt:i4>0</vt:i4>
      </vt:variant>
      <vt:variant>
        <vt:i4>5</vt:i4>
      </vt:variant>
      <vt:variant>
        <vt:lpwstr/>
      </vt:variant>
      <vt:variant>
        <vt:lpwstr>_Toc125783016</vt:lpwstr>
      </vt:variant>
      <vt:variant>
        <vt:i4>1048636</vt:i4>
      </vt:variant>
      <vt:variant>
        <vt:i4>299</vt:i4>
      </vt:variant>
      <vt:variant>
        <vt:i4>0</vt:i4>
      </vt:variant>
      <vt:variant>
        <vt:i4>5</vt:i4>
      </vt:variant>
      <vt:variant>
        <vt:lpwstr/>
      </vt:variant>
      <vt:variant>
        <vt:lpwstr>_Toc125783015</vt:lpwstr>
      </vt:variant>
      <vt:variant>
        <vt:i4>1048636</vt:i4>
      </vt:variant>
      <vt:variant>
        <vt:i4>293</vt:i4>
      </vt:variant>
      <vt:variant>
        <vt:i4>0</vt:i4>
      </vt:variant>
      <vt:variant>
        <vt:i4>5</vt:i4>
      </vt:variant>
      <vt:variant>
        <vt:lpwstr/>
      </vt:variant>
      <vt:variant>
        <vt:lpwstr>_Toc125783014</vt:lpwstr>
      </vt:variant>
      <vt:variant>
        <vt:i4>1048636</vt:i4>
      </vt:variant>
      <vt:variant>
        <vt:i4>287</vt:i4>
      </vt:variant>
      <vt:variant>
        <vt:i4>0</vt:i4>
      </vt:variant>
      <vt:variant>
        <vt:i4>5</vt:i4>
      </vt:variant>
      <vt:variant>
        <vt:lpwstr/>
      </vt:variant>
      <vt:variant>
        <vt:lpwstr>_Toc125783013</vt:lpwstr>
      </vt:variant>
      <vt:variant>
        <vt:i4>1048636</vt:i4>
      </vt:variant>
      <vt:variant>
        <vt:i4>281</vt:i4>
      </vt:variant>
      <vt:variant>
        <vt:i4>0</vt:i4>
      </vt:variant>
      <vt:variant>
        <vt:i4>5</vt:i4>
      </vt:variant>
      <vt:variant>
        <vt:lpwstr/>
      </vt:variant>
      <vt:variant>
        <vt:lpwstr>_Toc125783012</vt:lpwstr>
      </vt:variant>
      <vt:variant>
        <vt:i4>1048636</vt:i4>
      </vt:variant>
      <vt:variant>
        <vt:i4>275</vt:i4>
      </vt:variant>
      <vt:variant>
        <vt:i4>0</vt:i4>
      </vt:variant>
      <vt:variant>
        <vt:i4>5</vt:i4>
      </vt:variant>
      <vt:variant>
        <vt:lpwstr/>
      </vt:variant>
      <vt:variant>
        <vt:lpwstr>_Toc125783011</vt:lpwstr>
      </vt:variant>
      <vt:variant>
        <vt:i4>1048636</vt:i4>
      </vt:variant>
      <vt:variant>
        <vt:i4>269</vt:i4>
      </vt:variant>
      <vt:variant>
        <vt:i4>0</vt:i4>
      </vt:variant>
      <vt:variant>
        <vt:i4>5</vt:i4>
      </vt:variant>
      <vt:variant>
        <vt:lpwstr/>
      </vt:variant>
      <vt:variant>
        <vt:lpwstr>_Toc125783010</vt:lpwstr>
      </vt:variant>
      <vt:variant>
        <vt:i4>1114172</vt:i4>
      </vt:variant>
      <vt:variant>
        <vt:i4>263</vt:i4>
      </vt:variant>
      <vt:variant>
        <vt:i4>0</vt:i4>
      </vt:variant>
      <vt:variant>
        <vt:i4>5</vt:i4>
      </vt:variant>
      <vt:variant>
        <vt:lpwstr/>
      </vt:variant>
      <vt:variant>
        <vt:lpwstr>_Toc125783009</vt:lpwstr>
      </vt:variant>
      <vt:variant>
        <vt:i4>1114172</vt:i4>
      </vt:variant>
      <vt:variant>
        <vt:i4>257</vt:i4>
      </vt:variant>
      <vt:variant>
        <vt:i4>0</vt:i4>
      </vt:variant>
      <vt:variant>
        <vt:i4>5</vt:i4>
      </vt:variant>
      <vt:variant>
        <vt:lpwstr/>
      </vt:variant>
      <vt:variant>
        <vt:lpwstr>_Toc125783008</vt:lpwstr>
      </vt:variant>
      <vt:variant>
        <vt:i4>1114172</vt:i4>
      </vt:variant>
      <vt:variant>
        <vt:i4>251</vt:i4>
      </vt:variant>
      <vt:variant>
        <vt:i4>0</vt:i4>
      </vt:variant>
      <vt:variant>
        <vt:i4>5</vt:i4>
      </vt:variant>
      <vt:variant>
        <vt:lpwstr/>
      </vt:variant>
      <vt:variant>
        <vt:lpwstr>_Toc125783007</vt:lpwstr>
      </vt:variant>
      <vt:variant>
        <vt:i4>1114172</vt:i4>
      </vt:variant>
      <vt:variant>
        <vt:i4>245</vt:i4>
      </vt:variant>
      <vt:variant>
        <vt:i4>0</vt:i4>
      </vt:variant>
      <vt:variant>
        <vt:i4>5</vt:i4>
      </vt:variant>
      <vt:variant>
        <vt:lpwstr/>
      </vt:variant>
      <vt:variant>
        <vt:lpwstr>_Toc125783006</vt:lpwstr>
      </vt:variant>
      <vt:variant>
        <vt:i4>1114172</vt:i4>
      </vt:variant>
      <vt:variant>
        <vt:i4>239</vt:i4>
      </vt:variant>
      <vt:variant>
        <vt:i4>0</vt:i4>
      </vt:variant>
      <vt:variant>
        <vt:i4>5</vt:i4>
      </vt:variant>
      <vt:variant>
        <vt:lpwstr/>
      </vt:variant>
      <vt:variant>
        <vt:lpwstr>_Toc125783005</vt:lpwstr>
      </vt:variant>
      <vt:variant>
        <vt:i4>1114172</vt:i4>
      </vt:variant>
      <vt:variant>
        <vt:i4>233</vt:i4>
      </vt:variant>
      <vt:variant>
        <vt:i4>0</vt:i4>
      </vt:variant>
      <vt:variant>
        <vt:i4>5</vt:i4>
      </vt:variant>
      <vt:variant>
        <vt:lpwstr/>
      </vt:variant>
      <vt:variant>
        <vt:lpwstr>_Toc125783004</vt:lpwstr>
      </vt:variant>
      <vt:variant>
        <vt:i4>1114172</vt:i4>
      </vt:variant>
      <vt:variant>
        <vt:i4>227</vt:i4>
      </vt:variant>
      <vt:variant>
        <vt:i4>0</vt:i4>
      </vt:variant>
      <vt:variant>
        <vt:i4>5</vt:i4>
      </vt:variant>
      <vt:variant>
        <vt:lpwstr/>
      </vt:variant>
      <vt:variant>
        <vt:lpwstr>_Toc125783003</vt:lpwstr>
      </vt:variant>
      <vt:variant>
        <vt:i4>1114172</vt:i4>
      </vt:variant>
      <vt:variant>
        <vt:i4>221</vt:i4>
      </vt:variant>
      <vt:variant>
        <vt:i4>0</vt:i4>
      </vt:variant>
      <vt:variant>
        <vt:i4>5</vt:i4>
      </vt:variant>
      <vt:variant>
        <vt:lpwstr/>
      </vt:variant>
      <vt:variant>
        <vt:lpwstr>_Toc125783002</vt:lpwstr>
      </vt:variant>
      <vt:variant>
        <vt:i4>1114172</vt:i4>
      </vt:variant>
      <vt:variant>
        <vt:i4>215</vt:i4>
      </vt:variant>
      <vt:variant>
        <vt:i4>0</vt:i4>
      </vt:variant>
      <vt:variant>
        <vt:i4>5</vt:i4>
      </vt:variant>
      <vt:variant>
        <vt:lpwstr/>
      </vt:variant>
      <vt:variant>
        <vt:lpwstr>_Toc125783001</vt:lpwstr>
      </vt:variant>
      <vt:variant>
        <vt:i4>1114172</vt:i4>
      </vt:variant>
      <vt:variant>
        <vt:i4>209</vt:i4>
      </vt:variant>
      <vt:variant>
        <vt:i4>0</vt:i4>
      </vt:variant>
      <vt:variant>
        <vt:i4>5</vt:i4>
      </vt:variant>
      <vt:variant>
        <vt:lpwstr/>
      </vt:variant>
      <vt:variant>
        <vt:lpwstr>_Toc125783000</vt:lpwstr>
      </vt:variant>
      <vt:variant>
        <vt:i4>1638453</vt:i4>
      </vt:variant>
      <vt:variant>
        <vt:i4>203</vt:i4>
      </vt:variant>
      <vt:variant>
        <vt:i4>0</vt:i4>
      </vt:variant>
      <vt:variant>
        <vt:i4>5</vt:i4>
      </vt:variant>
      <vt:variant>
        <vt:lpwstr/>
      </vt:variant>
      <vt:variant>
        <vt:lpwstr>_Toc125782999</vt:lpwstr>
      </vt:variant>
      <vt:variant>
        <vt:i4>1638453</vt:i4>
      </vt:variant>
      <vt:variant>
        <vt:i4>197</vt:i4>
      </vt:variant>
      <vt:variant>
        <vt:i4>0</vt:i4>
      </vt:variant>
      <vt:variant>
        <vt:i4>5</vt:i4>
      </vt:variant>
      <vt:variant>
        <vt:lpwstr/>
      </vt:variant>
      <vt:variant>
        <vt:lpwstr>_Toc125782998</vt:lpwstr>
      </vt:variant>
      <vt:variant>
        <vt:i4>1638453</vt:i4>
      </vt:variant>
      <vt:variant>
        <vt:i4>191</vt:i4>
      </vt:variant>
      <vt:variant>
        <vt:i4>0</vt:i4>
      </vt:variant>
      <vt:variant>
        <vt:i4>5</vt:i4>
      </vt:variant>
      <vt:variant>
        <vt:lpwstr/>
      </vt:variant>
      <vt:variant>
        <vt:lpwstr>_Toc125782997</vt:lpwstr>
      </vt:variant>
      <vt:variant>
        <vt:i4>1638453</vt:i4>
      </vt:variant>
      <vt:variant>
        <vt:i4>185</vt:i4>
      </vt:variant>
      <vt:variant>
        <vt:i4>0</vt:i4>
      </vt:variant>
      <vt:variant>
        <vt:i4>5</vt:i4>
      </vt:variant>
      <vt:variant>
        <vt:lpwstr/>
      </vt:variant>
      <vt:variant>
        <vt:lpwstr>_Toc125782996</vt:lpwstr>
      </vt:variant>
      <vt:variant>
        <vt:i4>1638453</vt:i4>
      </vt:variant>
      <vt:variant>
        <vt:i4>179</vt:i4>
      </vt:variant>
      <vt:variant>
        <vt:i4>0</vt:i4>
      </vt:variant>
      <vt:variant>
        <vt:i4>5</vt:i4>
      </vt:variant>
      <vt:variant>
        <vt:lpwstr/>
      </vt:variant>
      <vt:variant>
        <vt:lpwstr>_Toc125782995</vt:lpwstr>
      </vt:variant>
      <vt:variant>
        <vt:i4>1638453</vt:i4>
      </vt:variant>
      <vt:variant>
        <vt:i4>173</vt:i4>
      </vt:variant>
      <vt:variant>
        <vt:i4>0</vt:i4>
      </vt:variant>
      <vt:variant>
        <vt:i4>5</vt:i4>
      </vt:variant>
      <vt:variant>
        <vt:lpwstr/>
      </vt:variant>
      <vt:variant>
        <vt:lpwstr>_Toc125782994</vt:lpwstr>
      </vt:variant>
      <vt:variant>
        <vt:i4>1638453</vt:i4>
      </vt:variant>
      <vt:variant>
        <vt:i4>167</vt:i4>
      </vt:variant>
      <vt:variant>
        <vt:i4>0</vt:i4>
      </vt:variant>
      <vt:variant>
        <vt:i4>5</vt:i4>
      </vt:variant>
      <vt:variant>
        <vt:lpwstr/>
      </vt:variant>
      <vt:variant>
        <vt:lpwstr>_Toc125782993</vt:lpwstr>
      </vt:variant>
      <vt:variant>
        <vt:i4>1638453</vt:i4>
      </vt:variant>
      <vt:variant>
        <vt:i4>161</vt:i4>
      </vt:variant>
      <vt:variant>
        <vt:i4>0</vt:i4>
      </vt:variant>
      <vt:variant>
        <vt:i4>5</vt:i4>
      </vt:variant>
      <vt:variant>
        <vt:lpwstr/>
      </vt:variant>
      <vt:variant>
        <vt:lpwstr>_Toc125782992</vt:lpwstr>
      </vt:variant>
      <vt:variant>
        <vt:i4>1638453</vt:i4>
      </vt:variant>
      <vt:variant>
        <vt:i4>155</vt:i4>
      </vt:variant>
      <vt:variant>
        <vt:i4>0</vt:i4>
      </vt:variant>
      <vt:variant>
        <vt:i4>5</vt:i4>
      </vt:variant>
      <vt:variant>
        <vt:lpwstr/>
      </vt:variant>
      <vt:variant>
        <vt:lpwstr>_Toc125782991</vt:lpwstr>
      </vt:variant>
      <vt:variant>
        <vt:i4>1638453</vt:i4>
      </vt:variant>
      <vt:variant>
        <vt:i4>149</vt:i4>
      </vt:variant>
      <vt:variant>
        <vt:i4>0</vt:i4>
      </vt:variant>
      <vt:variant>
        <vt:i4>5</vt:i4>
      </vt:variant>
      <vt:variant>
        <vt:lpwstr/>
      </vt:variant>
      <vt:variant>
        <vt:lpwstr>_Toc125782990</vt:lpwstr>
      </vt:variant>
      <vt:variant>
        <vt:i4>1572917</vt:i4>
      </vt:variant>
      <vt:variant>
        <vt:i4>143</vt:i4>
      </vt:variant>
      <vt:variant>
        <vt:i4>0</vt:i4>
      </vt:variant>
      <vt:variant>
        <vt:i4>5</vt:i4>
      </vt:variant>
      <vt:variant>
        <vt:lpwstr/>
      </vt:variant>
      <vt:variant>
        <vt:lpwstr>_Toc125782989</vt:lpwstr>
      </vt:variant>
      <vt:variant>
        <vt:i4>1572917</vt:i4>
      </vt:variant>
      <vt:variant>
        <vt:i4>137</vt:i4>
      </vt:variant>
      <vt:variant>
        <vt:i4>0</vt:i4>
      </vt:variant>
      <vt:variant>
        <vt:i4>5</vt:i4>
      </vt:variant>
      <vt:variant>
        <vt:lpwstr/>
      </vt:variant>
      <vt:variant>
        <vt:lpwstr>_Toc125782988</vt:lpwstr>
      </vt:variant>
      <vt:variant>
        <vt:i4>1572917</vt:i4>
      </vt:variant>
      <vt:variant>
        <vt:i4>131</vt:i4>
      </vt:variant>
      <vt:variant>
        <vt:i4>0</vt:i4>
      </vt:variant>
      <vt:variant>
        <vt:i4>5</vt:i4>
      </vt:variant>
      <vt:variant>
        <vt:lpwstr/>
      </vt:variant>
      <vt:variant>
        <vt:lpwstr>_Toc125782987</vt:lpwstr>
      </vt:variant>
      <vt:variant>
        <vt:i4>1572917</vt:i4>
      </vt:variant>
      <vt:variant>
        <vt:i4>125</vt:i4>
      </vt:variant>
      <vt:variant>
        <vt:i4>0</vt:i4>
      </vt:variant>
      <vt:variant>
        <vt:i4>5</vt:i4>
      </vt:variant>
      <vt:variant>
        <vt:lpwstr/>
      </vt:variant>
      <vt:variant>
        <vt:lpwstr>_Toc125782986</vt:lpwstr>
      </vt:variant>
      <vt:variant>
        <vt:i4>1376315</vt:i4>
      </vt:variant>
      <vt:variant>
        <vt:i4>116</vt:i4>
      </vt:variant>
      <vt:variant>
        <vt:i4>0</vt:i4>
      </vt:variant>
      <vt:variant>
        <vt:i4>5</vt:i4>
      </vt:variant>
      <vt:variant>
        <vt:lpwstr/>
      </vt:variant>
      <vt:variant>
        <vt:lpwstr>_Toc197840931</vt:lpwstr>
      </vt:variant>
      <vt:variant>
        <vt:i4>1376315</vt:i4>
      </vt:variant>
      <vt:variant>
        <vt:i4>110</vt:i4>
      </vt:variant>
      <vt:variant>
        <vt:i4>0</vt:i4>
      </vt:variant>
      <vt:variant>
        <vt:i4>5</vt:i4>
      </vt:variant>
      <vt:variant>
        <vt:lpwstr/>
      </vt:variant>
      <vt:variant>
        <vt:lpwstr>_Toc197840930</vt:lpwstr>
      </vt:variant>
      <vt:variant>
        <vt:i4>1310779</vt:i4>
      </vt:variant>
      <vt:variant>
        <vt:i4>104</vt:i4>
      </vt:variant>
      <vt:variant>
        <vt:i4>0</vt:i4>
      </vt:variant>
      <vt:variant>
        <vt:i4>5</vt:i4>
      </vt:variant>
      <vt:variant>
        <vt:lpwstr/>
      </vt:variant>
      <vt:variant>
        <vt:lpwstr>_Toc197840929</vt:lpwstr>
      </vt:variant>
      <vt:variant>
        <vt:i4>1310779</vt:i4>
      </vt:variant>
      <vt:variant>
        <vt:i4>98</vt:i4>
      </vt:variant>
      <vt:variant>
        <vt:i4>0</vt:i4>
      </vt:variant>
      <vt:variant>
        <vt:i4>5</vt:i4>
      </vt:variant>
      <vt:variant>
        <vt:lpwstr/>
      </vt:variant>
      <vt:variant>
        <vt:lpwstr>_Toc197840928</vt:lpwstr>
      </vt:variant>
      <vt:variant>
        <vt:i4>1310779</vt:i4>
      </vt:variant>
      <vt:variant>
        <vt:i4>92</vt:i4>
      </vt:variant>
      <vt:variant>
        <vt:i4>0</vt:i4>
      </vt:variant>
      <vt:variant>
        <vt:i4>5</vt:i4>
      </vt:variant>
      <vt:variant>
        <vt:lpwstr/>
      </vt:variant>
      <vt:variant>
        <vt:lpwstr>_Toc197840927</vt:lpwstr>
      </vt:variant>
      <vt:variant>
        <vt:i4>1310779</vt:i4>
      </vt:variant>
      <vt:variant>
        <vt:i4>86</vt:i4>
      </vt:variant>
      <vt:variant>
        <vt:i4>0</vt:i4>
      </vt:variant>
      <vt:variant>
        <vt:i4>5</vt:i4>
      </vt:variant>
      <vt:variant>
        <vt:lpwstr/>
      </vt:variant>
      <vt:variant>
        <vt:lpwstr>_Toc197840926</vt:lpwstr>
      </vt:variant>
      <vt:variant>
        <vt:i4>1310779</vt:i4>
      </vt:variant>
      <vt:variant>
        <vt:i4>80</vt:i4>
      </vt:variant>
      <vt:variant>
        <vt:i4>0</vt:i4>
      </vt:variant>
      <vt:variant>
        <vt:i4>5</vt:i4>
      </vt:variant>
      <vt:variant>
        <vt:lpwstr/>
      </vt:variant>
      <vt:variant>
        <vt:lpwstr>_Toc197840925</vt:lpwstr>
      </vt:variant>
      <vt:variant>
        <vt:i4>1310779</vt:i4>
      </vt:variant>
      <vt:variant>
        <vt:i4>74</vt:i4>
      </vt:variant>
      <vt:variant>
        <vt:i4>0</vt:i4>
      </vt:variant>
      <vt:variant>
        <vt:i4>5</vt:i4>
      </vt:variant>
      <vt:variant>
        <vt:lpwstr/>
      </vt:variant>
      <vt:variant>
        <vt:lpwstr>_Toc197840924</vt:lpwstr>
      </vt:variant>
      <vt:variant>
        <vt:i4>1310779</vt:i4>
      </vt:variant>
      <vt:variant>
        <vt:i4>68</vt:i4>
      </vt:variant>
      <vt:variant>
        <vt:i4>0</vt:i4>
      </vt:variant>
      <vt:variant>
        <vt:i4>5</vt:i4>
      </vt:variant>
      <vt:variant>
        <vt:lpwstr/>
      </vt:variant>
      <vt:variant>
        <vt:lpwstr>_Toc197840923</vt:lpwstr>
      </vt:variant>
      <vt:variant>
        <vt:i4>1310779</vt:i4>
      </vt:variant>
      <vt:variant>
        <vt:i4>62</vt:i4>
      </vt:variant>
      <vt:variant>
        <vt:i4>0</vt:i4>
      </vt:variant>
      <vt:variant>
        <vt:i4>5</vt:i4>
      </vt:variant>
      <vt:variant>
        <vt:lpwstr/>
      </vt:variant>
      <vt:variant>
        <vt:lpwstr>_Toc197840922</vt:lpwstr>
      </vt:variant>
      <vt:variant>
        <vt:i4>1310779</vt:i4>
      </vt:variant>
      <vt:variant>
        <vt:i4>56</vt:i4>
      </vt:variant>
      <vt:variant>
        <vt:i4>0</vt:i4>
      </vt:variant>
      <vt:variant>
        <vt:i4>5</vt:i4>
      </vt:variant>
      <vt:variant>
        <vt:lpwstr/>
      </vt:variant>
      <vt:variant>
        <vt:lpwstr>_Toc197840921</vt:lpwstr>
      </vt:variant>
      <vt:variant>
        <vt:i4>1310779</vt:i4>
      </vt:variant>
      <vt:variant>
        <vt:i4>50</vt:i4>
      </vt:variant>
      <vt:variant>
        <vt:i4>0</vt:i4>
      </vt:variant>
      <vt:variant>
        <vt:i4>5</vt:i4>
      </vt:variant>
      <vt:variant>
        <vt:lpwstr/>
      </vt:variant>
      <vt:variant>
        <vt:lpwstr>_Toc197840920</vt:lpwstr>
      </vt:variant>
      <vt:variant>
        <vt:i4>1507387</vt:i4>
      </vt:variant>
      <vt:variant>
        <vt:i4>44</vt:i4>
      </vt:variant>
      <vt:variant>
        <vt:i4>0</vt:i4>
      </vt:variant>
      <vt:variant>
        <vt:i4>5</vt:i4>
      </vt:variant>
      <vt:variant>
        <vt:lpwstr/>
      </vt:variant>
      <vt:variant>
        <vt:lpwstr>_Toc197840919</vt:lpwstr>
      </vt:variant>
      <vt:variant>
        <vt:i4>1507387</vt:i4>
      </vt:variant>
      <vt:variant>
        <vt:i4>38</vt:i4>
      </vt:variant>
      <vt:variant>
        <vt:i4>0</vt:i4>
      </vt:variant>
      <vt:variant>
        <vt:i4>5</vt:i4>
      </vt:variant>
      <vt:variant>
        <vt:lpwstr/>
      </vt:variant>
      <vt:variant>
        <vt:lpwstr>_Toc197840918</vt:lpwstr>
      </vt:variant>
      <vt:variant>
        <vt:i4>1507387</vt:i4>
      </vt:variant>
      <vt:variant>
        <vt:i4>32</vt:i4>
      </vt:variant>
      <vt:variant>
        <vt:i4>0</vt:i4>
      </vt:variant>
      <vt:variant>
        <vt:i4>5</vt:i4>
      </vt:variant>
      <vt:variant>
        <vt:lpwstr/>
      </vt:variant>
      <vt:variant>
        <vt:lpwstr>_Toc197840917</vt:lpwstr>
      </vt:variant>
      <vt:variant>
        <vt:i4>1507387</vt:i4>
      </vt:variant>
      <vt:variant>
        <vt:i4>26</vt:i4>
      </vt:variant>
      <vt:variant>
        <vt:i4>0</vt:i4>
      </vt:variant>
      <vt:variant>
        <vt:i4>5</vt:i4>
      </vt:variant>
      <vt:variant>
        <vt:lpwstr/>
      </vt:variant>
      <vt:variant>
        <vt:lpwstr>_Toc197840916</vt:lpwstr>
      </vt:variant>
      <vt:variant>
        <vt:i4>1507387</vt:i4>
      </vt:variant>
      <vt:variant>
        <vt:i4>20</vt:i4>
      </vt:variant>
      <vt:variant>
        <vt:i4>0</vt:i4>
      </vt:variant>
      <vt:variant>
        <vt:i4>5</vt:i4>
      </vt:variant>
      <vt:variant>
        <vt:lpwstr/>
      </vt:variant>
      <vt:variant>
        <vt:lpwstr>_Toc197840915</vt:lpwstr>
      </vt:variant>
      <vt:variant>
        <vt:i4>1507387</vt:i4>
      </vt:variant>
      <vt:variant>
        <vt:i4>14</vt:i4>
      </vt:variant>
      <vt:variant>
        <vt:i4>0</vt:i4>
      </vt:variant>
      <vt:variant>
        <vt:i4>5</vt:i4>
      </vt:variant>
      <vt:variant>
        <vt:lpwstr/>
      </vt:variant>
      <vt:variant>
        <vt:lpwstr>_Toc197840914</vt:lpwstr>
      </vt:variant>
      <vt:variant>
        <vt:i4>1507387</vt:i4>
      </vt:variant>
      <vt:variant>
        <vt:i4>8</vt:i4>
      </vt:variant>
      <vt:variant>
        <vt:i4>0</vt:i4>
      </vt:variant>
      <vt:variant>
        <vt:i4>5</vt:i4>
      </vt:variant>
      <vt:variant>
        <vt:lpwstr/>
      </vt:variant>
      <vt:variant>
        <vt:lpwstr>_Toc197840913</vt:lpwstr>
      </vt:variant>
      <vt:variant>
        <vt:i4>1507387</vt:i4>
      </vt:variant>
      <vt:variant>
        <vt:i4>2</vt:i4>
      </vt:variant>
      <vt:variant>
        <vt:i4>0</vt:i4>
      </vt:variant>
      <vt:variant>
        <vt:i4>5</vt:i4>
      </vt:variant>
      <vt:variant>
        <vt:lpwstr/>
      </vt:variant>
      <vt:variant>
        <vt:lpwstr>_Toc197840912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Procurement Document</dc:title>
  <dc:subject>RFB Plant Design, Supply &amp; Install</dc:subject>
  <dc:creator>Efraim Jimenez</dc:creator>
  <cp:keywords>Plant without PQ</cp:keywords>
  <dc:description/>
  <cp:lastModifiedBy>Ankit Vaishnav</cp:lastModifiedBy>
  <cp:revision>52</cp:revision>
  <cp:lastPrinted>2020-10-23T07:01:00Z</cp:lastPrinted>
  <dcterms:created xsi:type="dcterms:W3CDTF">2020-08-12T12:41:00Z</dcterms:created>
  <dcterms:modified xsi:type="dcterms:W3CDTF">2022-09-16T10:20:00Z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0x010100FD604C3B73AE9943B737720A48E3AF7C</vt:lpwstr>
  </property>
</Properties>
</file>